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1C1AFC" w:rsidRDefault="003754D7" w:rsidP="00D84AA7">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 xml:space="preserve">JAUNJELGAVAS </w:t>
      </w:r>
      <w:r w:rsidR="007A1EB8" w:rsidRPr="001C1AFC">
        <w:rPr>
          <w:rFonts w:ascii="Times New Roman" w:hAnsi="Times New Roman"/>
          <w:b/>
          <w:sz w:val="32"/>
          <w:lang w:val="lv-LV"/>
        </w:rPr>
        <w:t>NOVADS</w:t>
      </w:r>
    </w:p>
    <w:bookmarkEnd w:id="0"/>
    <w:bookmarkEnd w:id="1"/>
    <w:p w:rsidR="00527411" w:rsidRPr="003754D7" w:rsidRDefault="00527411" w:rsidP="00527411">
      <w:pPr>
        <w:spacing w:before="120" w:after="120" w:line="240" w:lineRule="auto"/>
        <w:jc w:val="both"/>
        <w:rPr>
          <w:rFonts w:ascii="Times New Roman" w:hAnsi="Times New Roman"/>
          <w:b/>
          <w:sz w:val="24"/>
          <w:lang w:val="lv-LV"/>
        </w:rPr>
      </w:pPr>
    </w:p>
    <w:p w:rsidR="003754D7" w:rsidRPr="003754D7" w:rsidRDefault="003754D7" w:rsidP="003754D7">
      <w:pPr>
        <w:pStyle w:val="ListParagraph"/>
        <w:numPr>
          <w:ilvl w:val="0"/>
          <w:numId w:val="40"/>
        </w:numPr>
        <w:spacing w:before="120" w:after="120" w:line="240" w:lineRule="auto"/>
        <w:jc w:val="both"/>
        <w:rPr>
          <w:rFonts w:ascii="Times New Roman" w:hAnsi="Times New Roman"/>
          <w:b/>
          <w:sz w:val="24"/>
          <w:lang w:val="lv-LV"/>
        </w:rPr>
      </w:pPr>
      <w:r w:rsidRPr="003754D7">
        <w:rPr>
          <w:rFonts w:ascii="Times New Roman" w:hAnsi="Times New Roman"/>
          <w:b/>
          <w:sz w:val="24"/>
          <w:lang w:val="lv-LV"/>
        </w:rPr>
        <w:t>DAUDZEVA</w:t>
      </w:r>
    </w:p>
    <w:p w:rsidR="003754D7" w:rsidRDefault="00D921A7" w:rsidP="00527411">
      <w:pPr>
        <w:spacing w:before="120" w:after="120" w:line="240" w:lineRule="auto"/>
        <w:jc w:val="both"/>
        <w:rPr>
          <w:rFonts w:ascii="Times New Roman" w:hAnsi="Times New Roman"/>
          <w:sz w:val="24"/>
          <w:lang w:val="lv-LV"/>
        </w:rPr>
      </w:pPr>
      <w:r w:rsidRPr="00D921A7">
        <w:rPr>
          <w:rFonts w:ascii="Times New Roman" w:hAnsi="Times New Roman"/>
          <w:sz w:val="24"/>
          <w:lang w:val="lv-LV"/>
        </w:rPr>
        <w:t xml:space="preserve">Daudzevas </w:t>
      </w:r>
      <w:r>
        <w:rPr>
          <w:rFonts w:ascii="Times New Roman" w:hAnsi="Times New Roman"/>
          <w:sz w:val="24"/>
          <w:lang w:val="lv-LV"/>
        </w:rPr>
        <w:t xml:space="preserve">ciemam ir izstrādāts </w:t>
      </w:r>
      <w:proofErr w:type="spellStart"/>
      <w:r>
        <w:rPr>
          <w:rFonts w:ascii="Times New Roman" w:hAnsi="Times New Roman"/>
          <w:sz w:val="24"/>
          <w:lang w:val="lv-LV"/>
        </w:rPr>
        <w:t>TEPs</w:t>
      </w:r>
      <w:proofErr w:type="spellEnd"/>
      <w:r>
        <w:rPr>
          <w:rFonts w:ascii="Times New Roman" w:hAnsi="Times New Roman"/>
          <w:sz w:val="24"/>
          <w:lang w:val="lv-LV"/>
        </w:rPr>
        <w:t xml:space="preserve"> „Ūdenssaimniecības attīstība Jaunjelgavas novada </w:t>
      </w:r>
      <w:proofErr w:type="spellStart"/>
      <w:r>
        <w:rPr>
          <w:rFonts w:ascii="Times New Roman" w:hAnsi="Times New Roman"/>
          <w:sz w:val="24"/>
          <w:lang w:val="lv-LV"/>
        </w:rPr>
        <w:t>Daudzeses</w:t>
      </w:r>
      <w:proofErr w:type="spellEnd"/>
      <w:r>
        <w:rPr>
          <w:rFonts w:ascii="Times New Roman" w:hAnsi="Times New Roman"/>
          <w:sz w:val="24"/>
          <w:lang w:val="lv-LV"/>
        </w:rPr>
        <w:t xml:space="preserve"> pagasta Daudzevas ciemā”, 2011.</w:t>
      </w:r>
    </w:p>
    <w:p w:rsidR="00D921A7" w:rsidRPr="00D921A7" w:rsidRDefault="00D921A7" w:rsidP="00D921A7">
      <w:pPr>
        <w:spacing w:before="120" w:after="120" w:line="240" w:lineRule="auto"/>
        <w:jc w:val="both"/>
        <w:rPr>
          <w:rFonts w:ascii="Times New Roman" w:hAnsi="Times New Roman"/>
          <w:sz w:val="24"/>
          <w:szCs w:val="24"/>
          <w:lang w:val="lv-LV"/>
        </w:rPr>
      </w:pPr>
      <w:r w:rsidRPr="00D921A7">
        <w:rPr>
          <w:rFonts w:ascii="Times New Roman" w:hAnsi="Times New Roman"/>
          <w:sz w:val="24"/>
          <w:szCs w:val="24"/>
          <w:lang w:val="lv-LV"/>
        </w:rPr>
        <w:t xml:space="preserve">Kontaktpersona: Guntis Ozoliņš, </w:t>
      </w:r>
      <w:proofErr w:type="spellStart"/>
      <w:r w:rsidRPr="00D921A7">
        <w:rPr>
          <w:rFonts w:ascii="Times New Roman" w:hAnsi="Times New Roman"/>
          <w:sz w:val="24"/>
          <w:szCs w:val="24"/>
          <w:lang w:val="lv-LV"/>
        </w:rPr>
        <w:t>Daudzeses</w:t>
      </w:r>
      <w:proofErr w:type="spellEnd"/>
      <w:r w:rsidRPr="00D921A7">
        <w:rPr>
          <w:rFonts w:ascii="Times New Roman" w:hAnsi="Times New Roman"/>
          <w:sz w:val="24"/>
          <w:szCs w:val="24"/>
          <w:lang w:val="lv-LV"/>
        </w:rPr>
        <w:t xml:space="preserve"> pagasta pārvaldes vadītājs, tel. 29449592, e-pasts </w:t>
      </w:r>
      <w:hyperlink r:id="rId5" w:history="1">
        <w:r w:rsidRPr="00D921A7">
          <w:rPr>
            <w:rStyle w:val="Hyperlink"/>
            <w:rFonts w:ascii="Times New Roman" w:hAnsi="Times New Roman"/>
            <w:sz w:val="24"/>
            <w:szCs w:val="24"/>
            <w:lang w:val="lv-LV"/>
          </w:rPr>
          <w:t>pagasts@daudzese.lv</w:t>
        </w:r>
      </w:hyperlink>
    </w:p>
    <w:p w:rsidR="00D921A7" w:rsidRDefault="00D921A7" w:rsidP="00D921A7">
      <w:pPr>
        <w:spacing w:before="120" w:after="120" w:line="240" w:lineRule="auto"/>
        <w:jc w:val="both"/>
        <w:rPr>
          <w:rFonts w:ascii="Times New Roman" w:hAnsi="Times New Roman"/>
          <w:sz w:val="24"/>
          <w:szCs w:val="24"/>
          <w:lang w:val="lv-LV"/>
        </w:rPr>
      </w:pPr>
    </w:p>
    <w:p w:rsidR="00D921A7" w:rsidRPr="00AA5522" w:rsidRDefault="00D921A7" w:rsidP="00D921A7">
      <w:pPr>
        <w:spacing w:before="120" w:after="120" w:line="240" w:lineRule="auto"/>
        <w:jc w:val="both"/>
        <w:rPr>
          <w:rFonts w:ascii="Times New Roman" w:hAnsi="Times New Roman"/>
          <w:b/>
          <w:sz w:val="24"/>
          <w:szCs w:val="24"/>
          <w:lang w:val="lv-LV"/>
        </w:rPr>
      </w:pPr>
      <w:r w:rsidRPr="00AA5522">
        <w:rPr>
          <w:rFonts w:ascii="Times New Roman" w:hAnsi="Times New Roman"/>
          <w:b/>
          <w:sz w:val="24"/>
          <w:szCs w:val="24"/>
          <w:lang w:val="lv-LV"/>
        </w:rPr>
        <w:t>Ūdensapgāde</w:t>
      </w:r>
    </w:p>
    <w:p w:rsidR="00D921A7" w:rsidRPr="00D921A7" w:rsidRDefault="00D921A7" w:rsidP="00D921A7">
      <w:pPr>
        <w:spacing w:before="120" w:after="120" w:line="240" w:lineRule="auto"/>
        <w:jc w:val="both"/>
        <w:rPr>
          <w:rFonts w:ascii="Times New Roman" w:hAnsi="Times New Roman"/>
          <w:sz w:val="24"/>
          <w:szCs w:val="24"/>
          <w:lang w:val="lv-LV"/>
        </w:rPr>
      </w:pPr>
      <w:r w:rsidRPr="00D921A7">
        <w:rPr>
          <w:rFonts w:ascii="Times New Roman" w:hAnsi="Times New Roman"/>
          <w:sz w:val="24"/>
          <w:szCs w:val="24"/>
          <w:lang w:val="lv-LV"/>
        </w:rPr>
        <w:t>Ciemā ir viena centralizētās ūdensapgādes sistēma, kas sastāv no 2 artēziskiem urbumiem, atdzelžošanas iekārtām, ūdenstorņa un ūdensapgādes tīkliem</w:t>
      </w:r>
      <w:r w:rsidR="00AA5522">
        <w:rPr>
          <w:rFonts w:ascii="Times New Roman" w:hAnsi="Times New Roman"/>
          <w:sz w:val="24"/>
          <w:szCs w:val="24"/>
          <w:lang w:val="lv-LV"/>
        </w:rPr>
        <w:t>, kuru kopgarums ir 2645 m.</w:t>
      </w:r>
      <w:r w:rsidRPr="00D921A7">
        <w:rPr>
          <w:rFonts w:ascii="Times New Roman" w:hAnsi="Times New Roman"/>
          <w:sz w:val="24"/>
          <w:szCs w:val="24"/>
          <w:lang w:val="lv-LV"/>
        </w:rPr>
        <w:t xml:space="preserve"> </w:t>
      </w:r>
      <w:r w:rsidRPr="00D921A7">
        <w:rPr>
          <w:rFonts w:ascii="Times New Roman" w:eastAsia="TimesNewRoman" w:hAnsi="Times New Roman"/>
          <w:sz w:val="24"/>
          <w:szCs w:val="24"/>
          <w:lang w:val="lv-LV" w:bidi="he-IL"/>
        </w:rPr>
        <w:t>Ū</w:t>
      </w:r>
      <w:r w:rsidRPr="00D921A7">
        <w:rPr>
          <w:rFonts w:ascii="Times New Roman" w:hAnsi="Times New Roman"/>
          <w:sz w:val="24"/>
          <w:szCs w:val="24"/>
          <w:lang w:val="lv-LV" w:bidi="he-IL"/>
        </w:rPr>
        <w:t>densapg</w:t>
      </w:r>
      <w:r w:rsidRPr="00D921A7">
        <w:rPr>
          <w:rFonts w:ascii="Times New Roman" w:eastAsia="TimesNewRoman" w:hAnsi="Times New Roman"/>
          <w:sz w:val="24"/>
          <w:szCs w:val="24"/>
          <w:lang w:val="lv-LV" w:bidi="he-IL"/>
        </w:rPr>
        <w:t>ā</w:t>
      </w:r>
      <w:r w:rsidRPr="00D921A7">
        <w:rPr>
          <w:rFonts w:ascii="Times New Roman" w:hAnsi="Times New Roman"/>
          <w:sz w:val="24"/>
          <w:szCs w:val="24"/>
          <w:lang w:val="lv-LV" w:bidi="he-IL"/>
        </w:rPr>
        <w:t>des sistēma izbūvēta 1965.-1975.gadā</w:t>
      </w:r>
      <w:r w:rsidR="00AA5522">
        <w:rPr>
          <w:rFonts w:ascii="Times New Roman" w:hAnsi="Times New Roman"/>
          <w:sz w:val="24"/>
          <w:szCs w:val="24"/>
          <w:lang w:val="lv-LV" w:bidi="he-IL"/>
        </w:rPr>
        <w:t>, tīkli ir nolietojušies.</w:t>
      </w:r>
      <w:r w:rsidRPr="00D921A7">
        <w:rPr>
          <w:rFonts w:ascii="Times New Roman" w:hAnsi="Times New Roman"/>
          <w:sz w:val="24"/>
          <w:szCs w:val="24"/>
          <w:lang w:val="lv-LV" w:bidi="he-IL"/>
        </w:rPr>
        <w:t>. No art</w:t>
      </w:r>
      <w:r w:rsidRPr="00D921A7">
        <w:rPr>
          <w:rFonts w:ascii="Times New Roman" w:eastAsia="TimesNewRoman" w:hAnsi="Times New Roman"/>
          <w:sz w:val="24"/>
          <w:szCs w:val="24"/>
          <w:lang w:val="lv-LV" w:bidi="he-IL"/>
        </w:rPr>
        <w:t>ē</w:t>
      </w:r>
      <w:r w:rsidRPr="00D921A7">
        <w:rPr>
          <w:rFonts w:ascii="Times New Roman" w:hAnsi="Times New Roman"/>
          <w:sz w:val="24"/>
          <w:szCs w:val="24"/>
          <w:lang w:val="lv-LV" w:bidi="he-IL"/>
        </w:rPr>
        <w:t xml:space="preserve">ziskā urbuma </w:t>
      </w:r>
      <w:r w:rsidRPr="00D921A7">
        <w:rPr>
          <w:rFonts w:ascii="Times New Roman" w:eastAsia="TimesNewRoman" w:hAnsi="Times New Roman"/>
          <w:sz w:val="24"/>
          <w:szCs w:val="24"/>
          <w:lang w:val="lv-LV" w:bidi="he-IL"/>
        </w:rPr>
        <w:t>ū</w:t>
      </w:r>
      <w:r w:rsidRPr="00D921A7">
        <w:rPr>
          <w:rFonts w:ascii="Times New Roman" w:hAnsi="Times New Roman"/>
          <w:sz w:val="24"/>
          <w:szCs w:val="24"/>
          <w:lang w:val="lv-LV" w:bidi="he-IL"/>
        </w:rPr>
        <w:t xml:space="preserve">dens tiek padots </w:t>
      </w:r>
      <w:r w:rsidRPr="00D921A7">
        <w:rPr>
          <w:rFonts w:ascii="Times New Roman" w:eastAsia="TimesNewRoman" w:hAnsi="Times New Roman"/>
          <w:sz w:val="24"/>
          <w:szCs w:val="24"/>
          <w:lang w:val="lv-LV" w:bidi="he-IL"/>
        </w:rPr>
        <w:t>ū</w:t>
      </w:r>
      <w:r w:rsidRPr="00D921A7">
        <w:rPr>
          <w:rFonts w:ascii="Times New Roman" w:hAnsi="Times New Roman"/>
          <w:sz w:val="24"/>
          <w:szCs w:val="24"/>
          <w:lang w:val="lv-LV" w:bidi="he-IL"/>
        </w:rPr>
        <w:t>dens torn</w:t>
      </w:r>
      <w:r w:rsidRPr="00D921A7">
        <w:rPr>
          <w:rFonts w:ascii="Times New Roman" w:eastAsia="TimesNewRoman" w:hAnsi="Times New Roman"/>
          <w:sz w:val="24"/>
          <w:szCs w:val="24"/>
          <w:lang w:val="lv-LV" w:bidi="he-IL"/>
        </w:rPr>
        <w:t xml:space="preserve">ī </w:t>
      </w:r>
      <w:r w:rsidRPr="00D921A7">
        <w:rPr>
          <w:rFonts w:ascii="Times New Roman" w:hAnsi="Times New Roman"/>
          <w:sz w:val="24"/>
          <w:szCs w:val="24"/>
          <w:lang w:val="lv-LV" w:bidi="he-IL"/>
        </w:rPr>
        <w:t>ar tilpumu 99 m3, no kura aiziet uz t</w:t>
      </w:r>
      <w:r w:rsidRPr="00D921A7">
        <w:rPr>
          <w:rFonts w:ascii="Times New Roman" w:eastAsia="TimesNewRoman" w:hAnsi="Times New Roman"/>
          <w:sz w:val="24"/>
          <w:szCs w:val="24"/>
          <w:lang w:val="lv-LV" w:bidi="he-IL"/>
        </w:rPr>
        <w:t>ī</w:t>
      </w:r>
      <w:r w:rsidRPr="00D921A7">
        <w:rPr>
          <w:rFonts w:ascii="Times New Roman" w:hAnsi="Times New Roman"/>
          <w:sz w:val="24"/>
          <w:szCs w:val="24"/>
          <w:lang w:val="lv-LV" w:bidi="he-IL"/>
        </w:rPr>
        <w:t>klu pie pat</w:t>
      </w:r>
      <w:r w:rsidRPr="00D921A7">
        <w:rPr>
          <w:rFonts w:ascii="Times New Roman" w:eastAsia="TimesNewRoman" w:hAnsi="Times New Roman"/>
          <w:sz w:val="24"/>
          <w:szCs w:val="24"/>
          <w:lang w:val="lv-LV" w:bidi="he-IL"/>
        </w:rPr>
        <w:t>ē</w:t>
      </w:r>
      <w:r w:rsidRPr="00D921A7">
        <w:rPr>
          <w:rFonts w:ascii="Times New Roman" w:hAnsi="Times New Roman"/>
          <w:sz w:val="24"/>
          <w:szCs w:val="24"/>
          <w:lang w:val="lv-LV" w:bidi="he-IL"/>
        </w:rPr>
        <w:t>r</w:t>
      </w:r>
      <w:r w:rsidRPr="00D921A7">
        <w:rPr>
          <w:rFonts w:ascii="Times New Roman" w:eastAsia="TimesNewRoman" w:hAnsi="Times New Roman"/>
          <w:sz w:val="24"/>
          <w:szCs w:val="24"/>
          <w:lang w:val="lv-LV" w:bidi="he-IL"/>
        </w:rPr>
        <w:t>ē</w:t>
      </w:r>
      <w:r w:rsidRPr="00D921A7">
        <w:rPr>
          <w:rFonts w:ascii="Times New Roman" w:hAnsi="Times New Roman"/>
          <w:sz w:val="24"/>
          <w:szCs w:val="24"/>
          <w:lang w:val="lv-LV" w:bidi="he-IL"/>
        </w:rPr>
        <w:t>t</w:t>
      </w:r>
      <w:r w:rsidRPr="00D921A7">
        <w:rPr>
          <w:rFonts w:ascii="Times New Roman" w:eastAsia="TimesNewRoman" w:hAnsi="Times New Roman"/>
          <w:sz w:val="24"/>
          <w:szCs w:val="24"/>
          <w:lang w:val="lv-LV" w:bidi="he-IL"/>
        </w:rPr>
        <w:t>ā</w:t>
      </w:r>
      <w:r w:rsidRPr="00D921A7">
        <w:rPr>
          <w:rFonts w:ascii="Times New Roman" w:hAnsi="Times New Roman"/>
          <w:sz w:val="24"/>
          <w:szCs w:val="24"/>
          <w:lang w:val="lv-LV" w:bidi="he-IL"/>
        </w:rPr>
        <w:t xml:space="preserve">jiem. </w:t>
      </w:r>
      <w:r w:rsidRPr="00D921A7">
        <w:rPr>
          <w:rFonts w:ascii="Times New Roman" w:eastAsia="TimesNewRoman" w:hAnsi="Times New Roman"/>
          <w:sz w:val="24"/>
          <w:szCs w:val="24"/>
          <w:lang w:val="lv-LV" w:bidi="he-IL"/>
        </w:rPr>
        <w:t>Ū</w:t>
      </w:r>
      <w:r w:rsidRPr="00D921A7">
        <w:rPr>
          <w:rFonts w:ascii="Times New Roman" w:hAnsi="Times New Roman"/>
          <w:sz w:val="24"/>
          <w:szCs w:val="24"/>
          <w:lang w:val="lv-LV" w:bidi="he-IL"/>
        </w:rPr>
        <w:t>densapg</w:t>
      </w:r>
      <w:r w:rsidRPr="00D921A7">
        <w:rPr>
          <w:rFonts w:ascii="Times New Roman" w:eastAsia="TimesNewRoman" w:hAnsi="Times New Roman"/>
          <w:sz w:val="24"/>
          <w:szCs w:val="24"/>
          <w:lang w:val="lv-LV" w:bidi="he-IL"/>
        </w:rPr>
        <w:t>ā</w:t>
      </w:r>
      <w:r w:rsidRPr="00D921A7">
        <w:rPr>
          <w:rFonts w:ascii="Times New Roman" w:hAnsi="Times New Roman"/>
          <w:sz w:val="24"/>
          <w:szCs w:val="24"/>
          <w:lang w:val="lv-LV" w:bidi="he-IL"/>
        </w:rPr>
        <w:t>des t</w:t>
      </w:r>
      <w:r w:rsidRPr="00D921A7">
        <w:rPr>
          <w:rFonts w:ascii="Times New Roman" w:eastAsia="TimesNewRoman" w:hAnsi="Times New Roman"/>
          <w:sz w:val="24"/>
          <w:szCs w:val="24"/>
          <w:lang w:val="lv-LV" w:bidi="he-IL"/>
        </w:rPr>
        <w:t>ī</w:t>
      </w:r>
      <w:r w:rsidRPr="00D921A7">
        <w:rPr>
          <w:rFonts w:ascii="Times New Roman" w:hAnsi="Times New Roman"/>
          <w:sz w:val="24"/>
          <w:szCs w:val="24"/>
          <w:lang w:val="lv-LV" w:bidi="he-IL"/>
        </w:rPr>
        <w:t xml:space="preserve">kls ir sazarots. </w:t>
      </w:r>
      <w:r w:rsidRPr="00D921A7">
        <w:rPr>
          <w:rFonts w:ascii="Times New Roman" w:eastAsia="TimesNewRoman" w:hAnsi="Times New Roman"/>
          <w:sz w:val="24"/>
          <w:szCs w:val="24"/>
          <w:lang w:val="lv-LV" w:bidi="he-IL"/>
        </w:rPr>
        <w:t>Ū</w:t>
      </w:r>
      <w:r w:rsidRPr="00D921A7">
        <w:rPr>
          <w:rFonts w:ascii="Times New Roman" w:hAnsi="Times New Roman"/>
          <w:sz w:val="24"/>
          <w:szCs w:val="24"/>
          <w:lang w:val="lv-LV" w:bidi="he-IL"/>
        </w:rPr>
        <w:t>dens att</w:t>
      </w:r>
      <w:r w:rsidRPr="00D921A7">
        <w:rPr>
          <w:rFonts w:ascii="Times New Roman" w:eastAsia="TimesNewRoman" w:hAnsi="Times New Roman"/>
          <w:sz w:val="24"/>
          <w:szCs w:val="24"/>
          <w:lang w:val="lv-LV" w:bidi="he-IL"/>
        </w:rPr>
        <w:t>ī</w:t>
      </w:r>
      <w:r w:rsidRPr="00D921A7">
        <w:rPr>
          <w:rFonts w:ascii="Times New Roman" w:hAnsi="Times New Roman"/>
          <w:sz w:val="24"/>
          <w:szCs w:val="24"/>
          <w:lang w:val="lv-LV" w:bidi="he-IL"/>
        </w:rPr>
        <w:t>r</w:t>
      </w:r>
      <w:r w:rsidRPr="00D921A7">
        <w:rPr>
          <w:rFonts w:ascii="Times New Roman" w:eastAsia="TimesNewRoman" w:hAnsi="Times New Roman"/>
          <w:sz w:val="24"/>
          <w:szCs w:val="24"/>
          <w:lang w:val="lv-LV" w:bidi="he-IL"/>
        </w:rPr>
        <w:t>ī</w:t>
      </w:r>
      <w:r w:rsidRPr="00D921A7">
        <w:rPr>
          <w:rFonts w:ascii="Times New Roman" w:hAnsi="Times New Roman"/>
          <w:sz w:val="24"/>
          <w:szCs w:val="24"/>
          <w:lang w:val="lv-LV" w:bidi="he-IL"/>
        </w:rPr>
        <w:t xml:space="preserve">šanai 2009.gadā ir uzstādītas ūdens atdzelžošanas iekārtas. </w:t>
      </w:r>
      <w:r w:rsidRPr="00D921A7">
        <w:rPr>
          <w:rFonts w:ascii="Times New Roman" w:hAnsi="Times New Roman"/>
          <w:sz w:val="24"/>
          <w:szCs w:val="24"/>
          <w:lang w:val="lv-LV"/>
        </w:rPr>
        <w:t xml:space="preserve">No urbuma paceltajā ūdenī ir paaugstināts dzelzs saturs un patērētājiem nepieņemama smarža un garša. </w:t>
      </w:r>
      <w:proofErr w:type="spellStart"/>
      <w:r w:rsidRPr="00D921A7">
        <w:rPr>
          <w:rFonts w:ascii="Times New Roman" w:hAnsi="Times New Roman"/>
          <w:sz w:val="24"/>
          <w:szCs w:val="24"/>
          <w:lang w:val="lv-LV"/>
        </w:rPr>
        <w:t>Fe</w:t>
      </w:r>
      <w:proofErr w:type="spellEnd"/>
      <w:r w:rsidRPr="00D921A7">
        <w:rPr>
          <w:rFonts w:ascii="Times New Roman" w:hAnsi="Times New Roman"/>
          <w:sz w:val="24"/>
          <w:szCs w:val="24"/>
          <w:lang w:val="lv-LV"/>
        </w:rPr>
        <w:t xml:space="preserve"> – 0,67 mg/l, bet smarža un garša attiecīgi 2 un 3 balles. Ūdens kvalitāte pie patērētāja ir atbilstoša normatīvo aktu prasībām.</w:t>
      </w:r>
    </w:p>
    <w:p w:rsidR="00D921A7" w:rsidRPr="00AA5522" w:rsidRDefault="00D921A7" w:rsidP="00AA5522">
      <w:pPr>
        <w:spacing w:before="120" w:after="120" w:line="240" w:lineRule="auto"/>
        <w:jc w:val="both"/>
        <w:rPr>
          <w:rFonts w:ascii="Times New Roman" w:hAnsi="Times New Roman"/>
          <w:b/>
          <w:sz w:val="24"/>
          <w:szCs w:val="24"/>
          <w:lang w:val="lv-LV"/>
        </w:rPr>
      </w:pPr>
      <w:r w:rsidRPr="00AA5522">
        <w:rPr>
          <w:rFonts w:ascii="Times New Roman" w:hAnsi="Times New Roman"/>
          <w:b/>
          <w:sz w:val="24"/>
          <w:szCs w:val="24"/>
          <w:lang w:val="lv-LV"/>
        </w:rPr>
        <w:t>Kanalizācija</w:t>
      </w:r>
    </w:p>
    <w:p w:rsidR="00AA5522" w:rsidRPr="00AA5522" w:rsidRDefault="00AA5522" w:rsidP="00AA5522">
      <w:pPr>
        <w:spacing w:before="120" w:after="120" w:line="240" w:lineRule="auto"/>
        <w:ind w:right="151"/>
        <w:jc w:val="both"/>
        <w:rPr>
          <w:rFonts w:ascii="Times New Roman" w:hAnsi="Times New Roman"/>
          <w:sz w:val="24"/>
          <w:szCs w:val="24"/>
          <w:lang w:val="pt-BR" w:eastAsia="lv-LV"/>
        </w:rPr>
      </w:pPr>
      <w:r w:rsidRPr="002C4E3D">
        <w:rPr>
          <w:rFonts w:ascii="Times New Roman" w:hAnsi="Times New Roman"/>
          <w:iCs/>
          <w:sz w:val="24"/>
          <w:szCs w:val="24"/>
          <w:lang w:val="lv-LV"/>
        </w:rPr>
        <w:t>Daudzevas ciemā ir viena centralizētās kanalizācijas sistēma. Kanalizācijas sistēma sastāv no pašteces tīkliem (L=2100 m), spiedvadiem (L=1060 m), KSS un NAI BIO-150. Kanalizācijas sistēmas pakalpojumi tiek nodrošināti 347 iedzīvotājiem un 6 juridiskām personām – institūcijām un uzņēmumiem</w:t>
      </w:r>
      <w:r w:rsidRPr="002C4E3D">
        <w:rPr>
          <w:rFonts w:ascii="Times New Roman" w:hAnsi="Times New Roman"/>
          <w:sz w:val="24"/>
          <w:szCs w:val="24"/>
          <w:lang w:val="lv-LV"/>
        </w:rPr>
        <w:t xml:space="preserve">. </w:t>
      </w:r>
      <w:r w:rsidRPr="002C4E3D">
        <w:rPr>
          <w:rFonts w:ascii="Times New Roman" w:hAnsi="Times New Roman"/>
          <w:iCs/>
          <w:sz w:val="24"/>
          <w:szCs w:val="24"/>
          <w:lang w:val="lv-LV"/>
        </w:rPr>
        <w:t xml:space="preserve">Tādējādi ar centralizētas kanalizācijas pakalpojumiem tiek nodrošināti 42,32% iedzīvotāju un 75% iestāžu un uzņēmumu. Iedzīvotāji, kas nav pieslēgti pie centralizētās kanalizācijas notekūdeņus novada uz izsmeļamajām bedrēm, ko pagasta pārvaldes komunālās saimniecības darbinieks pēc iedzīvotāju pasūtījuma izved uz ciema NAI. </w:t>
      </w:r>
      <w:r w:rsidRPr="00AA5522">
        <w:rPr>
          <w:rFonts w:ascii="Times New Roman" w:hAnsi="Times New Roman"/>
          <w:iCs/>
          <w:sz w:val="24"/>
          <w:szCs w:val="24"/>
          <w:lang w:val="pt-BR"/>
        </w:rPr>
        <w:t>Uz Daudzevas ciema NAI tiek izvesti arī notekūdeņi no Daudzeses pamatskolas (atrodas Daudzesē).</w:t>
      </w:r>
      <w:r>
        <w:rPr>
          <w:rFonts w:ascii="Times New Roman" w:hAnsi="Times New Roman"/>
          <w:iCs/>
          <w:sz w:val="24"/>
          <w:szCs w:val="24"/>
          <w:lang w:val="pt-BR"/>
        </w:rPr>
        <w:t xml:space="preserve"> </w:t>
      </w:r>
      <w:r w:rsidRPr="00AA5522">
        <w:rPr>
          <w:rFonts w:ascii="Times New Roman" w:hAnsi="Times New Roman"/>
          <w:sz w:val="24"/>
          <w:szCs w:val="24"/>
          <w:lang w:val="pt-BR"/>
        </w:rPr>
        <w:t>Lielāko daļu patēriņa veido dzīvojamais sektors un piemājas saimniecības.</w:t>
      </w:r>
      <w:r>
        <w:rPr>
          <w:rFonts w:ascii="Times New Roman" w:hAnsi="Times New Roman"/>
          <w:sz w:val="24"/>
          <w:szCs w:val="24"/>
          <w:lang w:val="pt-BR"/>
        </w:rPr>
        <w:t xml:space="preserve"> </w:t>
      </w:r>
      <w:r w:rsidRPr="00AA5522">
        <w:rPr>
          <w:rFonts w:ascii="Times New Roman" w:hAnsi="Times New Roman"/>
          <w:iCs/>
          <w:sz w:val="24"/>
          <w:szCs w:val="24"/>
          <w:lang w:val="pt-BR"/>
        </w:rPr>
        <w:t xml:space="preserve">Daudzevas ciemā nav ražošanas uzņēmumu, kas varētu negatīvi ietekmēt notekūdeņu kvalitāti. B kategorijas atļaujā piesārņojošai darbībai </w:t>
      </w:r>
      <w:r w:rsidRPr="00AA5522">
        <w:rPr>
          <w:rFonts w:ascii="Times New Roman" w:hAnsi="Times New Roman"/>
          <w:bCs/>
          <w:sz w:val="24"/>
          <w:szCs w:val="24"/>
          <w:lang w:val="pt-BR" w:eastAsia="lv-LV"/>
        </w:rPr>
        <w:t xml:space="preserve">MA10IB0071 </w:t>
      </w:r>
      <w:r w:rsidRPr="00AA5522">
        <w:rPr>
          <w:rFonts w:ascii="Times New Roman" w:hAnsi="Times New Roman"/>
          <w:iCs/>
          <w:sz w:val="24"/>
          <w:szCs w:val="24"/>
          <w:lang w:val="pt-BR"/>
        </w:rPr>
        <w:t>ir noteikts, notekūdeņu testēšana veicama vienreiz gadā ieplūdē un četrreiz gadā izplūdē.</w:t>
      </w:r>
      <w:r>
        <w:rPr>
          <w:rFonts w:ascii="Times New Roman" w:hAnsi="Times New Roman"/>
          <w:iCs/>
          <w:sz w:val="24"/>
          <w:szCs w:val="24"/>
          <w:lang w:val="pt-BR"/>
        </w:rPr>
        <w:t xml:space="preserve"> </w:t>
      </w:r>
      <w:r w:rsidRPr="00AA5522">
        <w:rPr>
          <w:rFonts w:ascii="Times New Roman" w:hAnsi="Times New Roman"/>
          <w:sz w:val="24"/>
          <w:szCs w:val="24"/>
          <w:lang w:val="pt-BR" w:eastAsia="lv-LV"/>
        </w:rPr>
        <w:t>Esošais stāvoklis Daudzevas ciemā nevar nodrošināt, ka apkārtējā vide tiek pasargāta no piesārņošanas, jo pastāv risks, ka notekūdeņi no to iedzīvotāju mājsaimniecībām, kas izmanto izsmeļamās bedres, var nokļūt apkārtējā vidē, tādējādi piesārņojot gruntsūdeņus.</w:t>
      </w:r>
      <w:r>
        <w:rPr>
          <w:rFonts w:ascii="Times New Roman" w:hAnsi="Times New Roman"/>
          <w:sz w:val="24"/>
          <w:szCs w:val="24"/>
          <w:lang w:val="pt-BR" w:eastAsia="lv-LV"/>
        </w:rPr>
        <w:t xml:space="preserve"> </w:t>
      </w:r>
      <w:r w:rsidRPr="00AA5522">
        <w:rPr>
          <w:rFonts w:ascii="Times New Roman" w:hAnsi="Times New Roman"/>
          <w:sz w:val="24"/>
          <w:szCs w:val="24"/>
          <w:lang w:val="pt-BR" w:eastAsia="lv-LV"/>
        </w:rPr>
        <w:t>Lai nodrošinātos pret vides piesārņojumu Daudzevas ciemā ir nepieciešama kanalizācijas sistēmas paplašināšana, pieslēdzot pie centralizētās notekūdeņu sistēmas tos iedzīvotājus, kas šobrīd izmanto izsmeļamās bedres.</w:t>
      </w:r>
    </w:p>
    <w:p w:rsidR="00D921A7" w:rsidRPr="00AA5522" w:rsidRDefault="00AA5522" w:rsidP="00527411">
      <w:pPr>
        <w:spacing w:before="120" w:after="120" w:line="240" w:lineRule="auto"/>
        <w:jc w:val="both"/>
        <w:rPr>
          <w:rFonts w:ascii="Times New Roman" w:hAnsi="Times New Roman"/>
          <w:b/>
          <w:sz w:val="24"/>
          <w:lang w:val="pt-BR"/>
        </w:rPr>
      </w:pPr>
      <w:r w:rsidRPr="00AA5522">
        <w:rPr>
          <w:rFonts w:ascii="Times New Roman" w:hAnsi="Times New Roman"/>
          <w:b/>
          <w:sz w:val="24"/>
          <w:lang w:val="pt-BR"/>
        </w:rPr>
        <w:t>Plānotie</w:t>
      </w:r>
      <w:r>
        <w:rPr>
          <w:rFonts w:ascii="Times New Roman" w:hAnsi="Times New Roman"/>
          <w:b/>
          <w:sz w:val="24"/>
          <w:lang w:val="pt-BR"/>
        </w:rPr>
        <w:t>/nepieciešamie</w:t>
      </w:r>
      <w:r w:rsidRPr="00AA5522">
        <w:rPr>
          <w:rFonts w:ascii="Times New Roman" w:hAnsi="Times New Roman"/>
          <w:b/>
          <w:sz w:val="24"/>
          <w:lang w:val="pt-BR"/>
        </w:rPr>
        <w:t xml:space="preserve"> pasākumi</w:t>
      </w:r>
    </w:p>
    <w:p w:rsidR="00AA5522" w:rsidRPr="00AA5522" w:rsidRDefault="00AA5522" w:rsidP="00AA5522">
      <w:pPr>
        <w:numPr>
          <w:ilvl w:val="0"/>
          <w:numId w:val="41"/>
        </w:numPr>
        <w:spacing w:after="120" w:line="240" w:lineRule="auto"/>
        <w:jc w:val="both"/>
        <w:rPr>
          <w:rFonts w:ascii="Times New Roman" w:hAnsi="Times New Roman"/>
          <w:sz w:val="24"/>
          <w:lang w:val="lv-LV"/>
        </w:rPr>
      </w:pPr>
      <w:r w:rsidRPr="00AA5522">
        <w:rPr>
          <w:rFonts w:ascii="Times New Roman" w:hAnsi="Times New Roman"/>
          <w:sz w:val="24"/>
          <w:lang w:val="lv-LV"/>
        </w:rPr>
        <w:t>Ūdens daudzuma nodrošināšanai ir nepieciešama jauna urbuma izbūve 4,0 l/s un esošo urbumu (H=184 m un H=29 m) tamponēšana;</w:t>
      </w:r>
    </w:p>
    <w:p w:rsidR="00AA5522" w:rsidRPr="00AA5522" w:rsidRDefault="00AA5522" w:rsidP="00AA5522">
      <w:pPr>
        <w:numPr>
          <w:ilvl w:val="0"/>
          <w:numId w:val="41"/>
        </w:numPr>
        <w:spacing w:after="120" w:line="240" w:lineRule="auto"/>
        <w:jc w:val="both"/>
        <w:rPr>
          <w:rFonts w:ascii="Times New Roman" w:hAnsi="Times New Roman"/>
          <w:sz w:val="24"/>
          <w:lang w:val="lv-LV"/>
        </w:rPr>
      </w:pPr>
      <w:r w:rsidRPr="00AA5522">
        <w:rPr>
          <w:rFonts w:ascii="Times New Roman" w:hAnsi="Times New Roman"/>
          <w:sz w:val="24"/>
          <w:lang w:val="lv-LV"/>
        </w:rPr>
        <w:t>Nepieciešama atdzelžošanas iekārtu jaudas palielināšana (14,0 m</w:t>
      </w:r>
      <w:r w:rsidRPr="00AA5522">
        <w:rPr>
          <w:rFonts w:ascii="Times New Roman" w:hAnsi="Times New Roman"/>
          <w:sz w:val="24"/>
          <w:vertAlign w:val="superscript"/>
          <w:lang w:val="lv-LV"/>
        </w:rPr>
        <w:t>3</w:t>
      </w:r>
      <w:r w:rsidRPr="00AA5522">
        <w:rPr>
          <w:rFonts w:ascii="Times New Roman" w:hAnsi="Times New Roman"/>
          <w:sz w:val="24"/>
          <w:lang w:val="lv-LV"/>
        </w:rPr>
        <w:t>/h), lai nodrošinātu dzeramā ūdens sagatavošanu arī tiem patērētājiem, kas tiks pieslēgti pēc ūdensapgādes tīkla paplašināšanas;</w:t>
      </w:r>
    </w:p>
    <w:p w:rsidR="00AA5522" w:rsidRPr="00AA5522" w:rsidRDefault="00AA5522" w:rsidP="00AA5522">
      <w:pPr>
        <w:numPr>
          <w:ilvl w:val="0"/>
          <w:numId w:val="41"/>
        </w:numPr>
        <w:spacing w:after="120" w:line="240" w:lineRule="auto"/>
        <w:jc w:val="both"/>
        <w:rPr>
          <w:rFonts w:ascii="Times New Roman" w:hAnsi="Times New Roman"/>
          <w:sz w:val="24"/>
          <w:lang w:val="lv-LV"/>
        </w:rPr>
      </w:pPr>
      <w:r w:rsidRPr="00AA5522">
        <w:rPr>
          <w:rFonts w:ascii="Times New Roman" w:hAnsi="Times New Roman"/>
          <w:sz w:val="24"/>
          <w:lang w:val="lv-LV"/>
        </w:rPr>
        <w:lastRenderedPageBreak/>
        <w:t>Ūdens rezervju un spiediena nodrošināšanai nepieciešama esošā ūdenstorņa V=99m</w:t>
      </w:r>
      <w:r w:rsidRPr="00AA5522">
        <w:rPr>
          <w:rFonts w:ascii="Times New Roman" w:hAnsi="Times New Roman"/>
          <w:sz w:val="24"/>
          <w:vertAlign w:val="superscript"/>
          <w:lang w:val="lv-LV"/>
        </w:rPr>
        <w:t>3</w:t>
      </w:r>
      <w:r w:rsidRPr="00AA5522">
        <w:rPr>
          <w:rFonts w:ascii="Times New Roman" w:hAnsi="Times New Roman"/>
          <w:sz w:val="24"/>
          <w:lang w:val="lv-LV"/>
        </w:rPr>
        <w:t xml:space="preserve"> rekonstrukcija;</w:t>
      </w:r>
    </w:p>
    <w:p w:rsidR="00AA5522" w:rsidRPr="00AA5522" w:rsidRDefault="00AA5522" w:rsidP="00AA5522">
      <w:pPr>
        <w:numPr>
          <w:ilvl w:val="0"/>
          <w:numId w:val="41"/>
        </w:numPr>
        <w:spacing w:after="120" w:line="240" w:lineRule="auto"/>
        <w:jc w:val="both"/>
        <w:rPr>
          <w:rFonts w:ascii="Times New Roman" w:hAnsi="Times New Roman"/>
          <w:sz w:val="24"/>
          <w:lang w:val="lv-LV"/>
        </w:rPr>
      </w:pPr>
      <w:r w:rsidRPr="00AA5522">
        <w:rPr>
          <w:rFonts w:ascii="Times New Roman" w:hAnsi="Times New Roman"/>
          <w:sz w:val="24"/>
          <w:lang w:val="lv-LV"/>
        </w:rPr>
        <w:t>Lai novērstu zudumus tīklos avāriju seku rezultātā un uzlabotu ūdensapgādes kvalitāti, nepieciešama esošo ūdensapgādes tīklu rekonstrukcija 1445 m, kas, optimizējot trasējumu, veido 1340 m;</w:t>
      </w:r>
    </w:p>
    <w:p w:rsidR="00AA5522" w:rsidRPr="00AA5522" w:rsidRDefault="00AA5522" w:rsidP="00AA5522">
      <w:pPr>
        <w:numPr>
          <w:ilvl w:val="0"/>
          <w:numId w:val="41"/>
        </w:numPr>
        <w:spacing w:after="120" w:line="240" w:lineRule="auto"/>
        <w:jc w:val="both"/>
        <w:rPr>
          <w:rFonts w:ascii="Times New Roman" w:hAnsi="Times New Roman"/>
          <w:sz w:val="24"/>
          <w:lang w:val="lv-LV"/>
        </w:rPr>
      </w:pPr>
      <w:r w:rsidRPr="00AA5522">
        <w:rPr>
          <w:rFonts w:ascii="Times New Roman" w:hAnsi="Times New Roman"/>
          <w:sz w:val="24"/>
          <w:lang w:val="lv-LV"/>
        </w:rPr>
        <w:t>Pārklājuma palielināšanai nepieciešama jaunu tīklu izbūve 5010 m.</w:t>
      </w:r>
    </w:p>
    <w:p w:rsidR="00AA5522" w:rsidRPr="00AA5522" w:rsidRDefault="00AA5522" w:rsidP="00AA5522">
      <w:pPr>
        <w:numPr>
          <w:ilvl w:val="0"/>
          <w:numId w:val="42"/>
        </w:numPr>
        <w:spacing w:after="120" w:line="240" w:lineRule="auto"/>
        <w:rPr>
          <w:rFonts w:ascii="Times New Roman" w:hAnsi="Times New Roman"/>
          <w:sz w:val="24"/>
          <w:lang w:val="lv-LV"/>
        </w:rPr>
      </w:pPr>
      <w:r w:rsidRPr="00AA5522">
        <w:rPr>
          <w:rFonts w:ascii="Times New Roman" w:hAnsi="Times New Roman"/>
          <w:sz w:val="24"/>
          <w:lang w:val="lv-LV"/>
        </w:rPr>
        <w:t>Notekūdeņu attīrīšanas nodrošināšanai atbilstoši kvalitātes prasībām nepieciešama jaunu NAI 100 m</w:t>
      </w:r>
      <w:r w:rsidRPr="00AA5522">
        <w:rPr>
          <w:rFonts w:ascii="Times New Roman" w:hAnsi="Times New Roman"/>
          <w:sz w:val="24"/>
          <w:vertAlign w:val="superscript"/>
          <w:lang w:val="lv-LV"/>
        </w:rPr>
        <w:t>3</w:t>
      </w:r>
      <w:r w:rsidRPr="00AA5522">
        <w:rPr>
          <w:rFonts w:ascii="Times New Roman" w:hAnsi="Times New Roman"/>
          <w:sz w:val="24"/>
          <w:lang w:val="lv-LV"/>
        </w:rPr>
        <w:t>/dnn izbūve un esošo BIO 150 demontāža;</w:t>
      </w:r>
    </w:p>
    <w:p w:rsidR="00AA5522" w:rsidRPr="00AA5522" w:rsidRDefault="00AA5522" w:rsidP="00AA5522">
      <w:pPr>
        <w:numPr>
          <w:ilvl w:val="0"/>
          <w:numId w:val="42"/>
        </w:numPr>
        <w:spacing w:after="120" w:line="240" w:lineRule="auto"/>
        <w:jc w:val="both"/>
        <w:rPr>
          <w:rFonts w:ascii="Times New Roman" w:hAnsi="Times New Roman"/>
          <w:sz w:val="24"/>
          <w:lang w:val="lv-LV"/>
        </w:rPr>
      </w:pPr>
      <w:r w:rsidRPr="00AA5522">
        <w:rPr>
          <w:rFonts w:ascii="Times New Roman" w:hAnsi="Times New Roman"/>
          <w:sz w:val="24"/>
          <w:lang w:val="lv-LV"/>
        </w:rPr>
        <w:t xml:space="preserve">Iekārtu nepārtrauktas darbības nodrošināšanai nepieciešama </w:t>
      </w:r>
      <w:proofErr w:type="spellStart"/>
      <w:r w:rsidRPr="00AA5522">
        <w:rPr>
          <w:rFonts w:ascii="Times New Roman" w:hAnsi="Times New Roman"/>
          <w:sz w:val="24"/>
          <w:lang w:val="lv-LV"/>
        </w:rPr>
        <w:t>dīzeļģeneratora</w:t>
      </w:r>
      <w:proofErr w:type="spellEnd"/>
      <w:r w:rsidRPr="00AA5522">
        <w:rPr>
          <w:rFonts w:ascii="Times New Roman" w:hAnsi="Times New Roman"/>
          <w:sz w:val="24"/>
          <w:lang w:val="lv-LV"/>
        </w:rPr>
        <w:t xml:space="preserve"> uzstādīšana 10 kW;</w:t>
      </w:r>
    </w:p>
    <w:p w:rsidR="00AA5522" w:rsidRPr="00AA5522" w:rsidRDefault="00AA5522" w:rsidP="00AA5522">
      <w:pPr>
        <w:numPr>
          <w:ilvl w:val="0"/>
          <w:numId w:val="42"/>
        </w:numPr>
        <w:spacing w:after="120" w:line="240" w:lineRule="auto"/>
        <w:rPr>
          <w:rFonts w:ascii="Times New Roman" w:hAnsi="Times New Roman"/>
          <w:sz w:val="24"/>
          <w:lang w:val="lv-LV"/>
        </w:rPr>
      </w:pPr>
      <w:r w:rsidRPr="00AA5522">
        <w:rPr>
          <w:rFonts w:ascii="Times New Roman" w:hAnsi="Times New Roman"/>
          <w:sz w:val="24"/>
          <w:lang w:val="lv-LV"/>
        </w:rPr>
        <w:t xml:space="preserve">Notekūdeņu plūsmas nodrošināšanai nepieciešama esošo KSS rekonstrukcija un jaunu KSS izbūve (3 </w:t>
      </w:r>
      <w:proofErr w:type="spellStart"/>
      <w:r w:rsidRPr="00AA5522">
        <w:rPr>
          <w:rFonts w:ascii="Times New Roman" w:hAnsi="Times New Roman"/>
          <w:sz w:val="24"/>
          <w:lang w:val="lv-LV"/>
        </w:rPr>
        <w:t>gab</w:t>
      </w:r>
      <w:proofErr w:type="spellEnd"/>
      <w:r w:rsidRPr="00AA5522">
        <w:rPr>
          <w:rFonts w:ascii="Times New Roman" w:hAnsi="Times New Roman"/>
          <w:sz w:val="24"/>
          <w:lang w:val="lv-LV"/>
        </w:rPr>
        <w:t>);</w:t>
      </w:r>
    </w:p>
    <w:p w:rsidR="00AA5522" w:rsidRPr="00AA5522" w:rsidRDefault="00AA5522" w:rsidP="00AA5522">
      <w:pPr>
        <w:numPr>
          <w:ilvl w:val="0"/>
          <w:numId w:val="42"/>
        </w:numPr>
        <w:spacing w:after="120" w:line="240" w:lineRule="auto"/>
        <w:jc w:val="both"/>
        <w:rPr>
          <w:rFonts w:ascii="Times New Roman" w:hAnsi="Times New Roman"/>
          <w:sz w:val="24"/>
          <w:lang w:val="lv-LV"/>
        </w:rPr>
      </w:pPr>
      <w:r w:rsidRPr="00AA5522">
        <w:rPr>
          <w:rFonts w:ascii="Times New Roman" w:hAnsi="Times New Roman"/>
          <w:sz w:val="24"/>
          <w:lang w:val="lv-LV"/>
        </w:rPr>
        <w:t>Infiltrācijas samazināšanai, nepieciešama esošo kanalizācijas tīklu rekonstrukcija 2000 m, kas, optimizējot trasējumu, veido 1920 m;</w:t>
      </w:r>
    </w:p>
    <w:p w:rsidR="00AA5522" w:rsidRPr="00AA5522" w:rsidRDefault="00AA5522" w:rsidP="00AA5522">
      <w:pPr>
        <w:numPr>
          <w:ilvl w:val="0"/>
          <w:numId w:val="42"/>
        </w:numPr>
        <w:spacing w:after="120" w:line="240" w:lineRule="auto"/>
        <w:rPr>
          <w:rFonts w:ascii="Times New Roman" w:hAnsi="Times New Roman"/>
          <w:sz w:val="24"/>
          <w:lang w:val="lv-LV"/>
        </w:rPr>
      </w:pPr>
      <w:r w:rsidRPr="00AA5522">
        <w:rPr>
          <w:rFonts w:ascii="Times New Roman" w:hAnsi="Times New Roman"/>
          <w:sz w:val="24"/>
          <w:lang w:val="lv-LV"/>
        </w:rPr>
        <w:t xml:space="preserve">Notekūdeņu plūsmas nodrošināšanai nepieciešama esošo kanalizācijas </w:t>
      </w:r>
      <w:proofErr w:type="spellStart"/>
      <w:r w:rsidRPr="00AA5522">
        <w:rPr>
          <w:rFonts w:ascii="Times New Roman" w:hAnsi="Times New Roman"/>
          <w:sz w:val="24"/>
          <w:lang w:val="lv-LV"/>
        </w:rPr>
        <w:t>spiedvadu</w:t>
      </w:r>
      <w:proofErr w:type="spellEnd"/>
      <w:r w:rsidRPr="00AA5522">
        <w:rPr>
          <w:rFonts w:ascii="Times New Roman" w:hAnsi="Times New Roman"/>
          <w:sz w:val="24"/>
          <w:lang w:val="lv-LV"/>
        </w:rPr>
        <w:t xml:space="preserve"> rekonstrukcija 530 m;</w:t>
      </w:r>
    </w:p>
    <w:p w:rsidR="00AA5522" w:rsidRPr="00AA5522" w:rsidRDefault="00AA5522" w:rsidP="00AA5522">
      <w:pPr>
        <w:numPr>
          <w:ilvl w:val="0"/>
          <w:numId w:val="42"/>
        </w:numPr>
        <w:spacing w:after="120" w:line="240" w:lineRule="auto"/>
        <w:rPr>
          <w:rFonts w:ascii="Times New Roman" w:hAnsi="Times New Roman"/>
          <w:sz w:val="24"/>
          <w:lang w:val="lv-LV"/>
        </w:rPr>
      </w:pPr>
      <w:r w:rsidRPr="00AA5522">
        <w:rPr>
          <w:rFonts w:ascii="Times New Roman" w:hAnsi="Times New Roman"/>
          <w:sz w:val="24"/>
          <w:lang w:val="lv-LV"/>
        </w:rPr>
        <w:t>Apkalpes zonas palielināšanai nepieciešama jaunu kanalizācijas tīklu izbūve 5030 m (</w:t>
      </w:r>
      <w:proofErr w:type="spellStart"/>
      <w:r w:rsidRPr="00AA5522">
        <w:rPr>
          <w:rFonts w:ascii="Times New Roman" w:hAnsi="Times New Roman"/>
          <w:sz w:val="24"/>
          <w:lang w:val="lv-LV"/>
        </w:rPr>
        <w:t>pašteces</w:t>
      </w:r>
      <w:proofErr w:type="spellEnd"/>
      <w:r w:rsidRPr="00AA5522">
        <w:rPr>
          <w:rFonts w:ascii="Times New Roman" w:hAnsi="Times New Roman"/>
          <w:sz w:val="24"/>
          <w:lang w:val="lv-LV"/>
        </w:rPr>
        <w:t xml:space="preserve"> cauruļvadi) un 680 m (</w:t>
      </w:r>
      <w:proofErr w:type="spellStart"/>
      <w:r w:rsidRPr="00AA5522">
        <w:rPr>
          <w:rFonts w:ascii="Times New Roman" w:hAnsi="Times New Roman"/>
          <w:sz w:val="24"/>
          <w:lang w:val="lv-LV"/>
        </w:rPr>
        <w:t>spiedvadi</w:t>
      </w:r>
      <w:proofErr w:type="spellEnd"/>
      <w:r w:rsidRPr="00AA5522">
        <w:rPr>
          <w:rFonts w:ascii="Times New Roman" w:hAnsi="Times New Roman"/>
          <w:sz w:val="24"/>
          <w:lang w:val="lv-LV"/>
        </w:rPr>
        <w:t>).</w:t>
      </w:r>
    </w:p>
    <w:p w:rsidR="00AA5522" w:rsidRPr="002C4E3D" w:rsidRDefault="00AA5522" w:rsidP="00527411">
      <w:pPr>
        <w:spacing w:before="120" w:after="120" w:line="240" w:lineRule="auto"/>
        <w:jc w:val="both"/>
        <w:rPr>
          <w:rFonts w:ascii="Times New Roman" w:hAnsi="Times New Roman"/>
          <w:sz w:val="24"/>
          <w:lang w:val="lv-LV"/>
        </w:rPr>
      </w:pPr>
    </w:p>
    <w:p w:rsidR="00AA5522" w:rsidRPr="00AA5522" w:rsidRDefault="00AA5522" w:rsidP="00527411">
      <w:pPr>
        <w:spacing w:before="120" w:after="120" w:line="240" w:lineRule="auto"/>
        <w:jc w:val="both"/>
        <w:rPr>
          <w:rFonts w:ascii="Times New Roman" w:hAnsi="Times New Roman"/>
          <w:b/>
          <w:sz w:val="24"/>
          <w:lang w:val="lv-LV"/>
        </w:rPr>
      </w:pPr>
      <w:r w:rsidRPr="00AA5522">
        <w:rPr>
          <w:rFonts w:ascii="Times New Roman" w:hAnsi="Times New Roman"/>
          <w:b/>
          <w:sz w:val="24"/>
          <w:lang w:val="lv-LV"/>
        </w:rPr>
        <w:t>TEP-ā izstrādātā IIP</w:t>
      </w:r>
    </w:p>
    <w:tbl>
      <w:tblPr>
        <w:tblW w:w="9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268"/>
        <w:gridCol w:w="4820"/>
        <w:gridCol w:w="1683"/>
      </w:tblGrid>
      <w:tr w:rsidR="00AA5522" w:rsidRPr="0059059C" w:rsidTr="0059059C">
        <w:trPr>
          <w:cantSplit/>
          <w:trHeight w:val="225"/>
          <w:tblHeader/>
        </w:trPr>
        <w:tc>
          <w:tcPr>
            <w:tcW w:w="7655" w:type="dxa"/>
            <w:gridSpan w:val="3"/>
            <w:shd w:val="clear" w:color="auto" w:fill="auto"/>
          </w:tcPr>
          <w:p w:rsidR="00AA5522" w:rsidRPr="0059059C" w:rsidRDefault="00AA5522" w:rsidP="00AA5522">
            <w:pPr>
              <w:spacing w:after="0" w:line="240" w:lineRule="auto"/>
              <w:jc w:val="center"/>
              <w:rPr>
                <w:rFonts w:ascii="Times New Roman" w:hAnsi="Times New Roman"/>
                <w:b/>
                <w:i/>
                <w:sz w:val="20"/>
                <w:szCs w:val="20"/>
                <w:lang w:val="lv-LV"/>
              </w:rPr>
            </w:pPr>
            <w:r w:rsidRPr="0059059C">
              <w:rPr>
                <w:rFonts w:ascii="Times New Roman" w:hAnsi="Times New Roman"/>
                <w:b/>
                <w:sz w:val="20"/>
                <w:szCs w:val="20"/>
                <w:lang w:val="lv-LV"/>
              </w:rPr>
              <w:t>Pasākums</w:t>
            </w:r>
          </w:p>
        </w:tc>
        <w:tc>
          <w:tcPr>
            <w:tcW w:w="1683" w:type="dxa"/>
            <w:shd w:val="clear" w:color="auto" w:fill="auto"/>
          </w:tcPr>
          <w:p w:rsidR="00AA5522" w:rsidRPr="0059059C" w:rsidRDefault="00AA5522" w:rsidP="00AA5522">
            <w:pPr>
              <w:spacing w:after="0" w:line="240" w:lineRule="auto"/>
              <w:jc w:val="center"/>
              <w:rPr>
                <w:rFonts w:ascii="Times New Roman" w:hAnsi="Times New Roman"/>
                <w:b/>
                <w:sz w:val="20"/>
                <w:szCs w:val="20"/>
                <w:lang w:val="lv-LV"/>
              </w:rPr>
            </w:pPr>
            <w:r w:rsidRPr="0059059C">
              <w:rPr>
                <w:rFonts w:ascii="Times New Roman" w:hAnsi="Times New Roman"/>
                <w:b/>
                <w:sz w:val="20"/>
                <w:szCs w:val="20"/>
                <w:lang w:val="lv-LV"/>
              </w:rPr>
              <w:t>Izmaksas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b/>
                  <w:sz w:val="20"/>
                  <w:szCs w:val="20"/>
                  <w:lang w:val="lv-LV"/>
                </w:rPr>
                <w:t>LVL</w:t>
              </w:r>
            </w:smartTag>
            <w:r w:rsidRPr="0059059C">
              <w:rPr>
                <w:rFonts w:ascii="Times New Roman" w:hAnsi="Times New Roman"/>
                <w:b/>
                <w:sz w:val="20"/>
                <w:szCs w:val="20"/>
                <w:lang w:val="lv-LV"/>
              </w:rPr>
              <w:t>)</w:t>
            </w:r>
          </w:p>
        </w:tc>
      </w:tr>
      <w:tr w:rsidR="00AA5522" w:rsidRPr="0059059C" w:rsidTr="0059059C">
        <w:trPr>
          <w:cantSplit/>
          <w:trHeight w:val="300"/>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Ū1</w:t>
            </w:r>
          </w:p>
        </w:tc>
        <w:tc>
          <w:tcPr>
            <w:tcW w:w="2268" w:type="dxa"/>
          </w:tcPr>
          <w:p w:rsidR="00AA5522" w:rsidRPr="0059059C" w:rsidRDefault="00AA5522" w:rsidP="0059059C">
            <w:pPr>
              <w:spacing w:after="0" w:line="240" w:lineRule="auto"/>
              <w:ind w:right="55"/>
              <w:rPr>
                <w:rFonts w:ascii="Times New Roman" w:hAnsi="Times New Roman"/>
                <w:sz w:val="20"/>
                <w:szCs w:val="20"/>
                <w:lang w:val="lv-LV"/>
              </w:rPr>
            </w:pPr>
            <w:r w:rsidRPr="0059059C">
              <w:rPr>
                <w:rFonts w:ascii="Times New Roman" w:hAnsi="Times New Roman"/>
                <w:sz w:val="20"/>
                <w:szCs w:val="20"/>
                <w:lang w:val="lv-LV"/>
              </w:rPr>
              <w:t>Ūdens daudzuma nodrošināšana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Jauna urbuma izbūve 4,0 l/s</w:t>
            </w:r>
          </w:p>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Esošo urbumu tamponēšana (H=184 m un H=29 m)</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20 </w:t>
            </w:r>
            <w:smartTag w:uri="schemas-tilde-lv/tildestengine" w:element="currency2">
              <w:smartTagPr>
                <w:attr w:name="currency_text" w:val="LVL"/>
                <w:attr w:name="currency_value" w:val="000"/>
                <w:attr w:name="currency_key" w:val="LVL"/>
                <w:attr w:name="currency_id" w:val="48"/>
              </w:smartTagPr>
              <w:r w:rsidRPr="0059059C">
                <w:rPr>
                  <w:rFonts w:ascii="Times New Roman" w:hAnsi="Times New Roman"/>
                  <w:sz w:val="20"/>
                  <w:szCs w:val="20"/>
                  <w:lang w:val="lv-LV" w:eastAsia="lv-LV"/>
                </w:rPr>
                <w:t>000 LVL</w:t>
              </w:r>
            </w:smartTag>
          </w:p>
        </w:tc>
      </w:tr>
      <w:tr w:rsidR="00AA5522" w:rsidRPr="0059059C" w:rsidTr="0059059C">
        <w:trPr>
          <w:cantSplit/>
          <w:trHeight w:val="300"/>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Ū2</w:t>
            </w:r>
          </w:p>
        </w:tc>
        <w:tc>
          <w:tcPr>
            <w:tcW w:w="2268"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Ūdens kvalitātes nodrošināšana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Atdzelžošanas iekārtu rekonstrukcija, palielinot jaudu 14,0m</w:t>
            </w:r>
            <w:r w:rsidRPr="0059059C">
              <w:rPr>
                <w:rFonts w:ascii="Times New Roman" w:hAnsi="Times New Roman"/>
                <w:sz w:val="20"/>
                <w:szCs w:val="20"/>
                <w:vertAlign w:val="superscript"/>
                <w:lang w:val="lv-LV"/>
              </w:rPr>
              <w:t>3</w:t>
            </w:r>
            <w:r w:rsidRPr="0059059C">
              <w:rPr>
                <w:rFonts w:ascii="Times New Roman" w:hAnsi="Times New Roman"/>
                <w:sz w:val="20"/>
                <w:szCs w:val="20"/>
                <w:lang w:val="lv-LV"/>
              </w:rPr>
              <w:t>/h, izbūvējot jaunu ēku un ŪAS skalošanas ūdeņu kanalizācijas tīklu.</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45 </w:t>
            </w:r>
            <w:smartTag w:uri="schemas-tilde-lv/tildestengine" w:element="currency2">
              <w:smartTagPr>
                <w:attr w:name="currency_text" w:val="LVL"/>
                <w:attr w:name="currency_value" w:val="100"/>
                <w:attr w:name="currency_key" w:val="LVL"/>
                <w:attr w:name="currency_id" w:val="48"/>
              </w:smartTagPr>
              <w:r w:rsidRPr="0059059C">
                <w:rPr>
                  <w:rFonts w:ascii="Times New Roman" w:hAnsi="Times New Roman"/>
                  <w:sz w:val="20"/>
                  <w:szCs w:val="20"/>
                  <w:lang w:val="lv-LV" w:eastAsia="lv-LV"/>
                </w:rPr>
                <w:t>100 LVL</w:t>
              </w:r>
            </w:smartTag>
          </w:p>
        </w:tc>
      </w:tr>
      <w:tr w:rsidR="00AA5522" w:rsidRPr="0059059C" w:rsidTr="0059059C">
        <w:trPr>
          <w:cantSplit/>
          <w:trHeight w:val="300"/>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Ū3</w:t>
            </w:r>
          </w:p>
        </w:tc>
        <w:tc>
          <w:tcPr>
            <w:tcW w:w="2268"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Ūdens rezervju un spiediena nodrošināšana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Esošā ūdenstorņa V=99m</w:t>
            </w:r>
            <w:r w:rsidRPr="0059059C">
              <w:rPr>
                <w:rFonts w:ascii="Times New Roman" w:hAnsi="Times New Roman"/>
                <w:sz w:val="20"/>
                <w:szCs w:val="20"/>
                <w:vertAlign w:val="superscript"/>
                <w:lang w:val="lv-LV"/>
              </w:rPr>
              <w:t>3</w:t>
            </w:r>
            <w:r w:rsidRPr="0059059C">
              <w:rPr>
                <w:rFonts w:ascii="Times New Roman" w:hAnsi="Times New Roman"/>
                <w:sz w:val="20"/>
                <w:szCs w:val="20"/>
                <w:lang w:val="lv-LV"/>
              </w:rPr>
              <w:t xml:space="preserve"> rekonstrukcija</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8 </w:t>
            </w:r>
            <w:smartTag w:uri="schemas-tilde-lv/tildestengine" w:element="currency2">
              <w:smartTagPr>
                <w:attr w:name="currency_text" w:val="LVL"/>
                <w:attr w:name="currency_value" w:val="000"/>
                <w:attr w:name="currency_key" w:val="LVL"/>
                <w:attr w:name="currency_id" w:val="48"/>
              </w:smartTagPr>
              <w:r w:rsidRPr="0059059C">
                <w:rPr>
                  <w:rFonts w:ascii="Times New Roman" w:hAnsi="Times New Roman"/>
                  <w:sz w:val="20"/>
                  <w:szCs w:val="20"/>
                  <w:lang w:val="lv-LV" w:eastAsia="lv-LV"/>
                </w:rPr>
                <w:t>000 LVL</w:t>
              </w:r>
            </w:smartTag>
          </w:p>
        </w:tc>
      </w:tr>
      <w:tr w:rsidR="00AA5522" w:rsidRPr="0059059C" w:rsidTr="0059059C">
        <w:trPr>
          <w:cantSplit/>
          <w:trHeight w:val="300"/>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Ū4</w:t>
            </w:r>
          </w:p>
        </w:tc>
        <w:tc>
          <w:tcPr>
            <w:tcW w:w="2268"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Ūdensapgādes tīklu rekonstrukcija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Esošo tīklu rekonstrukcija 1445m, optimizējot trasējums veido 1340 m (DN110, DN63, DN32)</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100 </w:t>
            </w:r>
            <w:smartTag w:uri="schemas-tilde-lv/tildestengine" w:element="currency2">
              <w:smartTagPr>
                <w:attr w:name="currency_text" w:val="LVL"/>
                <w:attr w:name="currency_value" w:val="500"/>
                <w:attr w:name="currency_key" w:val="LVL"/>
                <w:attr w:name="currency_id" w:val="48"/>
              </w:smartTagPr>
              <w:r w:rsidRPr="0059059C">
                <w:rPr>
                  <w:rFonts w:ascii="Times New Roman" w:hAnsi="Times New Roman"/>
                  <w:sz w:val="20"/>
                  <w:szCs w:val="20"/>
                  <w:lang w:val="lv-LV" w:eastAsia="lv-LV"/>
                </w:rPr>
                <w:t xml:space="preserve">500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300"/>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Ū5</w:t>
            </w:r>
          </w:p>
        </w:tc>
        <w:tc>
          <w:tcPr>
            <w:tcW w:w="2268"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Jaunu ūdensapgādes tīklu izbūve</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Jaunu ūdensapgādes tīklu izbūve 5010 m (DN63, DN32)</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379 </w:t>
            </w:r>
            <w:smartTag w:uri="schemas-tilde-lv/tildestengine" w:element="currency2">
              <w:smartTagPr>
                <w:attr w:name="currency_text" w:val="LVL"/>
                <w:attr w:name="currency_value" w:val="800"/>
                <w:attr w:name="currency_key" w:val="LVL"/>
                <w:attr w:name="currency_id" w:val="48"/>
              </w:smartTagPr>
              <w:r w:rsidRPr="0059059C">
                <w:rPr>
                  <w:rFonts w:ascii="Times New Roman" w:hAnsi="Times New Roman"/>
                  <w:sz w:val="20"/>
                  <w:szCs w:val="20"/>
                  <w:lang w:val="lv-LV" w:eastAsia="lv-LV"/>
                </w:rPr>
                <w:t xml:space="preserve">800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260"/>
        </w:trPr>
        <w:tc>
          <w:tcPr>
            <w:tcW w:w="567" w:type="dxa"/>
          </w:tcPr>
          <w:p w:rsidR="00AA5522" w:rsidRPr="0059059C" w:rsidRDefault="00AA5522" w:rsidP="00AA5522">
            <w:pPr>
              <w:spacing w:after="0" w:line="240" w:lineRule="auto"/>
              <w:rPr>
                <w:rFonts w:ascii="Times New Roman" w:hAnsi="Times New Roman"/>
                <w:i/>
                <w:sz w:val="20"/>
                <w:szCs w:val="20"/>
                <w:lang w:val="lv-LV"/>
              </w:rPr>
            </w:pPr>
          </w:p>
        </w:tc>
        <w:tc>
          <w:tcPr>
            <w:tcW w:w="7088" w:type="dxa"/>
            <w:gridSpan w:val="2"/>
          </w:tcPr>
          <w:p w:rsidR="00AA5522" w:rsidRPr="0059059C" w:rsidRDefault="00AA5522" w:rsidP="00AA5522">
            <w:pPr>
              <w:spacing w:after="0" w:line="240" w:lineRule="auto"/>
              <w:jc w:val="right"/>
              <w:rPr>
                <w:rFonts w:ascii="Times New Roman" w:hAnsi="Times New Roman"/>
                <w:b/>
                <w:sz w:val="20"/>
                <w:szCs w:val="20"/>
                <w:lang w:val="lv-LV"/>
              </w:rPr>
            </w:pPr>
            <w:r w:rsidRPr="0059059C">
              <w:rPr>
                <w:rFonts w:ascii="Times New Roman" w:hAnsi="Times New Roman"/>
                <w:b/>
                <w:sz w:val="20"/>
                <w:szCs w:val="20"/>
                <w:lang w:val="lv-LV"/>
              </w:rPr>
              <w:t>Kopā ūdensapgādē:</w:t>
            </w:r>
          </w:p>
        </w:tc>
        <w:tc>
          <w:tcPr>
            <w:tcW w:w="1683" w:type="dxa"/>
          </w:tcPr>
          <w:p w:rsidR="00AA5522" w:rsidRPr="0059059C" w:rsidRDefault="00AA5522" w:rsidP="0059059C">
            <w:pPr>
              <w:spacing w:after="0" w:line="240" w:lineRule="auto"/>
              <w:rPr>
                <w:rFonts w:ascii="Times New Roman" w:hAnsi="Times New Roman"/>
                <w:b/>
                <w:sz w:val="20"/>
                <w:szCs w:val="20"/>
                <w:lang w:val="lv-LV"/>
              </w:rPr>
            </w:pPr>
            <w:r w:rsidRPr="0059059C">
              <w:rPr>
                <w:rFonts w:ascii="Times New Roman" w:hAnsi="Times New Roman"/>
                <w:b/>
                <w:sz w:val="20"/>
                <w:szCs w:val="20"/>
                <w:lang w:val="lv-LV"/>
              </w:rPr>
              <w:t>553 400 LVL</w:t>
            </w:r>
          </w:p>
        </w:tc>
      </w:tr>
      <w:tr w:rsidR="00AA5522" w:rsidRPr="0059059C" w:rsidTr="0059059C">
        <w:trPr>
          <w:cantSplit/>
          <w:trHeight w:val="195"/>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K1</w:t>
            </w:r>
          </w:p>
        </w:tc>
        <w:tc>
          <w:tcPr>
            <w:tcW w:w="2268"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Notekūdeņu attīrīšanas nodrošināšana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 xml:space="preserve">Jaunu BIO 50x2 izbūve, uzstādot stacionāru </w:t>
            </w:r>
            <w:proofErr w:type="spellStart"/>
            <w:r w:rsidRPr="0059059C">
              <w:rPr>
                <w:rFonts w:ascii="Times New Roman" w:hAnsi="Times New Roman"/>
                <w:sz w:val="20"/>
                <w:szCs w:val="20"/>
                <w:lang w:val="lv-LV"/>
              </w:rPr>
              <w:t>dīzeļģeneratoru</w:t>
            </w:r>
            <w:proofErr w:type="spellEnd"/>
            <w:r w:rsidRPr="0059059C">
              <w:rPr>
                <w:rFonts w:ascii="Times New Roman" w:hAnsi="Times New Roman"/>
                <w:sz w:val="20"/>
                <w:szCs w:val="20"/>
                <w:lang w:val="lv-LV"/>
              </w:rPr>
              <w:t xml:space="preserve"> 10 kW. Esošo BIO 150 demontāža</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137 </w:t>
            </w:r>
            <w:smartTag w:uri="schemas-tilde-lv/tildestengine" w:element="currency2">
              <w:smartTagPr>
                <w:attr w:name="currency_text" w:val="LVL"/>
                <w:attr w:name="currency_value" w:val="500"/>
                <w:attr w:name="currency_key" w:val="LVL"/>
                <w:attr w:name="currency_id" w:val="48"/>
              </w:smartTagPr>
              <w:r w:rsidRPr="0059059C">
                <w:rPr>
                  <w:rFonts w:ascii="Times New Roman" w:hAnsi="Times New Roman"/>
                  <w:sz w:val="20"/>
                  <w:szCs w:val="20"/>
                  <w:lang w:val="lv-LV" w:eastAsia="lv-LV"/>
                </w:rPr>
                <w:t xml:space="preserve">500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195"/>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K2</w:t>
            </w:r>
          </w:p>
        </w:tc>
        <w:tc>
          <w:tcPr>
            <w:tcW w:w="2268" w:type="dxa"/>
          </w:tcPr>
          <w:p w:rsidR="00AA5522" w:rsidRPr="0059059C" w:rsidRDefault="00AA5522" w:rsidP="00AA5522">
            <w:pPr>
              <w:spacing w:after="0" w:line="240" w:lineRule="auto"/>
              <w:rPr>
                <w:rFonts w:ascii="Times New Roman" w:hAnsi="Times New Roman"/>
                <w:iCs/>
                <w:sz w:val="20"/>
                <w:szCs w:val="20"/>
                <w:lang w:val="lv-LV" w:eastAsia="lv-LV"/>
              </w:rPr>
            </w:pPr>
            <w:r w:rsidRPr="0059059C">
              <w:rPr>
                <w:rFonts w:ascii="Times New Roman" w:hAnsi="Times New Roman"/>
                <w:iCs/>
                <w:sz w:val="20"/>
                <w:szCs w:val="20"/>
                <w:lang w:val="lv-LV" w:eastAsia="lv-LV"/>
              </w:rPr>
              <w:t>Notekūdeņu plūsmas nodrošināšana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Esošo KSS rekonstrukcija 9 l/s. Jaunu KSS izbūve 1,5 l/s, 2,5 l/s, 1,0 l/s.</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40 </w:t>
            </w:r>
            <w:smartTag w:uri="schemas-tilde-lv/tildestengine" w:element="currency2">
              <w:smartTagPr>
                <w:attr w:name="currency_text" w:val="LVL"/>
                <w:attr w:name="currency_value" w:val="000"/>
                <w:attr w:name="currency_key" w:val="LVL"/>
                <w:attr w:name="currency_id" w:val="48"/>
              </w:smartTagPr>
              <w:r w:rsidRPr="0059059C">
                <w:rPr>
                  <w:rFonts w:ascii="Times New Roman" w:hAnsi="Times New Roman"/>
                  <w:sz w:val="20"/>
                  <w:szCs w:val="20"/>
                  <w:lang w:val="lv-LV" w:eastAsia="lv-LV"/>
                </w:rPr>
                <w:t xml:space="preserve">000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195"/>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K3</w:t>
            </w:r>
          </w:p>
        </w:tc>
        <w:tc>
          <w:tcPr>
            <w:tcW w:w="2268" w:type="dxa"/>
          </w:tcPr>
          <w:p w:rsidR="00AA5522" w:rsidRPr="0059059C" w:rsidRDefault="00AA5522" w:rsidP="00AA5522">
            <w:pPr>
              <w:spacing w:after="0" w:line="240" w:lineRule="auto"/>
              <w:rPr>
                <w:rFonts w:ascii="Times New Roman" w:hAnsi="Times New Roman"/>
                <w:iCs/>
                <w:sz w:val="20"/>
                <w:szCs w:val="20"/>
                <w:lang w:val="lv-LV" w:eastAsia="lv-LV"/>
              </w:rPr>
            </w:pPr>
            <w:r w:rsidRPr="0059059C">
              <w:rPr>
                <w:rFonts w:ascii="Times New Roman" w:hAnsi="Times New Roman"/>
                <w:iCs/>
                <w:sz w:val="20"/>
                <w:szCs w:val="20"/>
                <w:lang w:val="lv-LV" w:eastAsia="lv-LV"/>
              </w:rPr>
              <w:t>Kanalizācijas tīklu rekonstrukcija</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Esošo tīklu rekonstrukcija 2000m, optimizējot trasējums veido1920 m (</w:t>
            </w:r>
            <w:proofErr w:type="spellStart"/>
            <w:r w:rsidRPr="0059059C">
              <w:rPr>
                <w:rFonts w:ascii="Times New Roman" w:hAnsi="Times New Roman"/>
                <w:sz w:val="20"/>
                <w:szCs w:val="20"/>
                <w:lang w:val="lv-LV"/>
              </w:rPr>
              <w:t>pašteces</w:t>
            </w:r>
            <w:proofErr w:type="spellEnd"/>
            <w:r w:rsidRPr="0059059C">
              <w:rPr>
                <w:rFonts w:ascii="Times New Roman" w:hAnsi="Times New Roman"/>
                <w:sz w:val="20"/>
                <w:szCs w:val="20"/>
                <w:lang w:val="lv-LV"/>
              </w:rPr>
              <w:t xml:space="preserve"> cauruļvadi DN200, DN160) un 530 m (</w:t>
            </w:r>
            <w:proofErr w:type="spellStart"/>
            <w:r w:rsidRPr="0059059C">
              <w:rPr>
                <w:rFonts w:ascii="Times New Roman" w:hAnsi="Times New Roman"/>
                <w:sz w:val="20"/>
                <w:szCs w:val="20"/>
                <w:lang w:val="lv-LV"/>
              </w:rPr>
              <w:t>spiedvadi</w:t>
            </w:r>
            <w:proofErr w:type="spellEnd"/>
            <w:r w:rsidRPr="0059059C">
              <w:rPr>
                <w:rFonts w:ascii="Times New Roman" w:hAnsi="Times New Roman"/>
                <w:sz w:val="20"/>
                <w:szCs w:val="20"/>
                <w:lang w:val="lv-LV"/>
              </w:rPr>
              <w:t xml:space="preserve"> DN110), optimizējot trasējumu.</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190 </w:t>
            </w:r>
            <w:smartTag w:uri="schemas-tilde-lv/tildestengine" w:element="currency2">
              <w:smartTagPr>
                <w:attr w:name="currency_text" w:val="LVL"/>
                <w:attr w:name="currency_value" w:val="700"/>
                <w:attr w:name="currency_key" w:val="LVL"/>
                <w:attr w:name="currency_id" w:val="48"/>
              </w:smartTagPr>
              <w:r w:rsidRPr="0059059C">
                <w:rPr>
                  <w:rFonts w:ascii="Times New Roman" w:hAnsi="Times New Roman"/>
                  <w:sz w:val="20"/>
                  <w:szCs w:val="20"/>
                  <w:lang w:val="lv-LV" w:eastAsia="lv-LV"/>
                </w:rPr>
                <w:t xml:space="preserve">700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195"/>
        </w:trPr>
        <w:tc>
          <w:tcPr>
            <w:tcW w:w="567"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K4</w:t>
            </w:r>
          </w:p>
        </w:tc>
        <w:tc>
          <w:tcPr>
            <w:tcW w:w="2268" w:type="dxa"/>
          </w:tcPr>
          <w:p w:rsidR="00AA5522" w:rsidRPr="0059059C" w:rsidRDefault="00AA5522" w:rsidP="00AA5522">
            <w:pPr>
              <w:spacing w:after="0" w:line="240" w:lineRule="auto"/>
              <w:rPr>
                <w:rFonts w:ascii="Times New Roman" w:hAnsi="Times New Roman"/>
                <w:iCs/>
                <w:sz w:val="20"/>
                <w:szCs w:val="20"/>
                <w:lang w:val="lv-LV" w:eastAsia="lv-LV"/>
              </w:rPr>
            </w:pPr>
            <w:r w:rsidRPr="0059059C">
              <w:rPr>
                <w:rFonts w:ascii="Times New Roman" w:hAnsi="Times New Roman"/>
                <w:iCs/>
                <w:sz w:val="20"/>
                <w:szCs w:val="20"/>
                <w:lang w:val="lv-LV" w:eastAsia="lv-LV"/>
              </w:rPr>
              <w:t>Jaunu kanalizācijas tīklu izbūve</w:t>
            </w:r>
          </w:p>
        </w:tc>
        <w:tc>
          <w:tcPr>
            <w:tcW w:w="4820" w:type="dxa"/>
          </w:tcPr>
          <w:p w:rsidR="00AA5522" w:rsidRPr="0059059C" w:rsidRDefault="00AA5522" w:rsidP="00AA5522">
            <w:pPr>
              <w:spacing w:after="0" w:line="240" w:lineRule="auto"/>
              <w:rPr>
                <w:rFonts w:ascii="Times New Roman" w:hAnsi="Times New Roman"/>
                <w:sz w:val="20"/>
                <w:szCs w:val="20"/>
                <w:lang w:val="lv-LV"/>
              </w:rPr>
            </w:pPr>
            <w:r w:rsidRPr="0059059C">
              <w:rPr>
                <w:rFonts w:ascii="Times New Roman" w:hAnsi="Times New Roman"/>
                <w:sz w:val="20"/>
                <w:szCs w:val="20"/>
                <w:lang w:val="lv-LV"/>
              </w:rPr>
              <w:t>Jaunu kanalizācijas tīklu izbūve 5030 m (</w:t>
            </w:r>
            <w:proofErr w:type="spellStart"/>
            <w:r w:rsidRPr="0059059C">
              <w:rPr>
                <w:rFonts w:ascii="Times New Roman" w:hAnsi="Times New Roman"/>
                <w:sz w:val="20"/>
                <w:szCs w:val="20"/>
                <w:lang w:val="lv-LV"/>
              </w:rPr>
              <w:t>pašteces</w:t>
            </w:r>
            <w:proofErr w:type="spellEnd"/>
            <w:r w:rsidRPr="0059059C">
              <w:rPr>
                <w:rFonts w:ascii="Times New Roman" w:hAnsi="Times New Roman"/>
                <w:sz w:val="20"/>
                <w:szCs w:val="20"/>
                <w:lang w:val="lv-LV"/>
              </w:rPr>
              <w:t xml:space="preserve"> cauruļvadi DN200, DN160) un 680 m (</w:t>
            </w:r>
            <w:proofErr w:type="spellStart"/>
            <w:r w:rsidRPr="0059059C">
              <w:rPr>
                <w:rFonts w:ascii="Times New Roman" w:hAnsi="Times New Roman"/>
                <w:sz w:val="20"/>
                <w:szCs w:val="20"/>
                <w:lang w:val="lv-LV"/>
              </w:rPr>
              <w:t>spiedvadi</w:t>
            </w:r>
            <w:proofErr w:type="spellEnd"/>
            <w:r w:rsidRPr="0059059C">
              <w:rPr>
                <w:rFonts w:ascii="Times New Roman" w:hAnsi="Times New Roman"/>
                <w:sz w:val="20"/>
                <w:szCs w:val="20"/>
                <w:lang w:val="lv-LV"/>
              </w:rPr>
              <w:t xml:space="preserve"> DN75, DN63).</w:t>
            </w:r>
          </w:p>
        </w:tc>
        <w:tc>
          <w:tcPr>
            <w:tcW w:w="1683" w:type="dxa"/>
          </w:tcPr>
          <w:p w:rsidR="00AA5522" w:rsidRPr="0059059C" w:rsidRDefault="00AA5522" w:rsidP="00AA5522">
            <w:pPr>
              <w:spacing w:after="0" w:line="240" w:lineRule="auto"/>
              <w:jc w:val="center"/>
              <w:rPr>
                <w:rFonts w:ascii="Times New Roman" w:hAnsi="Times New Roman"/>
                <w:sz w:val="20"/>
                <w:szCs w:val="20"/>
                <w:lang w:val="lv-LV" w:eastAsia="lv-LV"/>
              </w:rPr>
            </w:pPr>
            <w:r w:rsidRPr="0059059C">
              <w:rPr>
                <w:rFonts w:ascii="Times New Roman" w:hAnsi="Times New Roman"/>
                <w:sz w:val="20"/>
                <w:szCs w:val="20"/>
                <w:lang w:val="lv-LV" w:eastAsia="lv-LV"/>
              </w:rPr>
              <w:t xml:space="preserve">463 </w:t>
            </w:r>
            <w:smartTag w:uri="schemas-tilde-lv/tildestengine" w:element="currency2">
              <w:smartTagPr>
                <w:attr w:name="currency_text" w:val="LVL"/>
                <w:attr w:name="currency_value" w:val="460"/>
                <w:attr w:name="currency_key" w:val="LVL"/>
                <w:attr w:name="currency_id" w:val="48"/>
              </w:smartTagPr>
              <w:r w:rsidRPr="0059059C">
                <w:rPr>
                  <w:rFonts w:ascii="Times New Roman" w:hAnsi="Times New Roman"/>
                  <w:sz w:val="20"/>
                  <w:szCs w:val="20"/>
                  <w:lang w:val="lv-LV" w:eastAsia="lv-LV"/>
                </w:rPr>
                <w:t xml:space="preserve">460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sz w:val="20"/>
                    <w:szCs w:val="20"/>
                    <w:lang w:val="lv-LV" w:eastAsia="lv-LV"/>
                  </w:rPr>
                  <w:t>LVL</w:t>
                </w:r>
              </w:smartTag>
            </w:smartTag>
          </w:p>
        </w:tc>
      </w:tr>
      <w:tr w:rsidR="00AA5522" w:rsidRPr="0059059C" w:rsidTr="0059059C">
        <w:trPr>
          <w:cantSplit/>
          <w:trHeight w:val="195"/>
        </w:trPr>
        <w:tc>
          <w:tcPr>
            <w:tcW w:w="567" w:type="dxa"/>
          </w:tcPr>
          <w:p w:rsidR="00AA5522" w:rsidRPr="0059059C" w:rsidRDefault="00AA5522" w:rsidP="00AA5522">
            <w:pPr>
              <w:spacing w:after="0" w:line="240" w:lineRule="auto"/>
              <w:rPr>
                <w:rFonts w:ascii="Times New Roman" w:hAnsi="Times New Roman"/>
                <w:i/>
                <w:sz w:val="20"/>
                <w:szCs w:val="20"/>
                <w:lang w:val="lv-LV"/>
              </w:rPr>
            </w:pPr>
          </w:p>
        </w:tc>
        <w:tc>
          <w:tcPr>
            <w:tcW w:w="7088" w:type="dxa"/>
            <w:gridSpan w:val="2"/>
          </w:tcPr>
          <w:p w:rsidR="00AA5522" w:rsidRPr="0059059C" w:rsidRDefault="00AA5522" w:rsidP="00AA5522">
            <w:pPr>
              <w:spacing w:after="0" w:line="240" w:lineRule="auto"/>
              <w:jc w:val="right"/>
              <w:rPr>
                <w:rFonts w:ascii="Times New Roman" w:hAnsi="Times New Roman"/>
                <w:b/>
                <w:sz w:val="20"/>
                <w:szCs w:val="20"/>
                <w:lang w:val="lv-LV"/>
              </w:rPr>
            </w:pPr>
            <w:r w:rsidRPr="0059059C">
              <w:rPr>
                <w:rFonts w:ascii="Times New Roman" w:hAnsi="Times New Roman"/>
                <w:b/>
                <w:sz w:val="20"/>
                <w:szCs w:val="20"/>
                <w:lang w:val="lv-LV"/>
              </w:rPr>
              <w:t>Kopā kanalizācijā:</w:t>
            </w:r>
          </w:p>
        </w:tc>
        <w:tc>
          <w:tcPr>
            <w:tcW w:w="1683" w:type="dxa"/>
          </w:tcPr>
          <w:p w:rsidR="00AA5522" w:rsidRPr="0059059C" w:rsidRDefault="00AA5522" w:rsidP="00AA5522">
            <w:pPr>
              <w:spacing w:after="0" w:line="240" w:lineRule="auto"/>
              <w:rPr>
                <w:rFonts w:ascii="Times New Roman" w:hAnsi="Times New Roman"/>
                <w:b/>
                <w:sz w:val="20"/>
                <w:szCs w:val="20"/>
                <w:lang w:val="lv-LV"/>
              </w:rPr>
            </w:pPr>
            <w:r w:rsidRPr="0059059C">
              <w:rPr>
                <w:rFonts w:ascii="Times New Roman" w:hAnsi="Times New Roman"/>
                <w:b/>
                <w:sz w:val="20"/>
                <w:szCs w:val="20"/>
                <w:lang w:val="lv-LV"/>
              </w:rPr>
              <w:t xml:space="preserve">831 </w:t>
            </w:r>
            <w:smartTag w:uri="schemas-tilde-lv/tildestengine" w:element="currency2">
              <w:smartTagPr>
                <w:attr w:name="currency_text" w:val="LVL"/>
                <w:attr w:name="currency_value" w:val="660"/>
                <w:attr w:name="currency_key" w:val="LVL"/>
                <w:attr w:name="currency_id" w:val="48"/>
              </w:smartTagPr>
              <w:r w:rsidRPr="0059059C">
                <w:rPr>
                  <w:rFonts w:ascii="Times New Roman" w:hAnsi="Times New Roman"/>
                  <w:b/>
                  <w:sz w:val="20"/>
                  <w:szCs w:val="20"/>
                  <w:lang w:val="lv-LV"/>
                </w:rPr>
                <w:t xml:space="preserve">660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b/>
                    <w:sz w:val="20"/>
                    <w:szCs w:val="20"/>
                    <w:lang w:val="lv-LV"/>
                  </w:rPr>
                  <w:t>LVL</w:t>
                </w:r>
              </w:smartTag>
            </w:smartTag>
          </w:p>
        </w:tc>
      </w:tr>
      <w:tr w:rsidR="00AA5522" w:rsidRPr="0059059C" w:rsidTr="0059059C">
        <w:trPr>
          <w:cantSplit/>
          <w:trHeight w:val="195"/>
        </w:trPr>
        <w:tc>
          <w:tcPr>
            <w:tcW w:w="7655" w:type="dxa"/>
            <w:gridSpan w:val="3"/>
          </w:tcPr>
          <w:p w:rsidR="00AA5522" w:rsidRPr="0059059C" w:rsidRDefault="00AA5522" w:rsidP="00AA5522">
            <w:pPr>
              <w:spacing w:after="0" w:line="240" w:lineRule="auto"/>
              <w:jc w:val="right"/>
              <w:rPr>
                <w:rFonts w:ascii="Times New Roman" w:hAnsi="Times New Roman"/>
                <w:b/>
                <w:sz w:val="20"/>
                <w:szCs w:val="20"/>
                <w:lang w:val="lv-LV"/>
              </w:rPr>
            </w:pPr>
            <w:r w:rsidRPr="0059059C">
              <w:rPr>
                <w:rFonts w:ascii="Times New Roman" w:hAnsi="Times New Roman"/>
                <w:b/>
                <w:sz w:val="20"/>
                <w:szCs w:val="20"/>
                <w:lang w:val="lv-LV"/>
              </w:rPr>
              <w:t>Kopā ilgtermiņa investīciju programmas izmaksas:</w:t>
            </w:r>
          </w:p>
        </w:tc>
        <w:tc>
          <w:tcPr>
            <w:tcW w:w="1683" w:type="dxa"/>
          </w:tcPr>
          <w:p w:rsidR="00AA5522" w:rsidRPr="0059059C" w:rsidRDefault="00AA5522" w:rsidP="00AA5522">
            <w:pPr>
              <w:spacing w:after="0" w:line="240" w:lineRule="auto"/>
              <w:rPr>
                <w:rFonts w:ascii="Times New Roman" w:hAnsi="Times New Roman"/>
                <w:b/>
                <w:sz w:val="20"/>
                <w:szCs w:val="20"/>
                <w:lang w:val="lv-LV"/>
              </w:rPr>
            </w:pPr>
            <w:r w:rsidRPr="0059059C">
              <w:rPr>
                <w:rFonts w:ascii="Times New Roman" w:hAnsi="Times New Roman"/>
                <w:b/>
                <w:sz w:val="20"/>
                <w:szCs w:val="20"/>
                <w:lang w:val="lv-LV"/>
              </w:rPr>
              <w:t xml:space="preserve">1 385 </w:t>
            </w:r>
            <w:smartTag w:uri="schemas-tilde-lv/tildestengine" w:element="currency2">
              <w:smartTagPr>
                <w:attr w:name="currency_text" w:val="LVL"/>
                <w:attr w:name="currency_value" w:val="060"/>
                <w:attr w:name="currency_key" w:val="LVL"/>
                <w:attr w:name="currency_id" w:val="48"/>
              </w:smartTagPr>
              <w:r w:rsidRPr="0059059C">
                <w:rPr>
                  <w:rFonts w:ascii="Times New Roman" w:hAnsi="Times New Roman"/>
                  <w:b/>
                  <w:sz w:val="20"/>
                  <w:szCs w:val="20"/>
                  <w:lang w:val="lv-LV"/>
                </w:rPr>
                <w:t xml:space="preserve">060 </w:t>
              </w:r>
              <w:smartTag w:uri="schemas-tilde-lv/tildestengine" w:element="currency2">
                <w:smartTagPr>
                  <w:attr w:name="currency_text" w:val="LVL"/>
                  <w:attr w:name="currency_value" w:val="1"/>
                  <w:attr w:name="currency_key" w:val="LVL"/>
                  <w:attr w:name="currency_id" w:val="48"/>
                </w:smartTagPr>
                <w:r w:rsidRPr="0059059C">
                  <w:rPr>
                    <w:rFonts w:ascii="Times New Roman" w:hAnsi="Times New Roman"/>
                    <w:b/>
                    <w:sz w:val="20"/>
                    <w:szCs w:val="20"/>
                    <w:lang w:val="lv-LV"/>
                  </w:rPr>
                  <w:t>LVL</w:t>
                </w:r>
              </w:smartTag>
            </w:smartTag>
          </w:p>
        </w:tc>
      </w:tr>
    </w:tbl>
    <w:p w:rsidR="00AA5522" w:rsidRPr="00AA5522" w:rsidRDefault="00AA5522" w:rsidP="00527411">
      <w:pPr>
        <w:spacing w:before="120" w:after="120" w:line="240" w:lineRule="auto"/>
        <w:jc w:val="both"/>
        <w:rPr>
          <w:rFonts w:ascii="Times New Roman" w:hAnsi="Times New Roman"/>
          <w:sz w:val="24"/>
          <w:lang w:val="lv-LV"/>
        </w:rPr>
      </w:pPr>
    </w:p>
    <w:p w:rsidR="0059059C" w:rsidRDefault="0059059C">
      <w:pPr>
        <w:spacing w:after="0" w:line="240" w:lineRule="auto"/>
        <w:rPr>
          <w:rFonts w:ascii="Times New Roman" w:hAnsi="Times New Roman"/>
          <w:sz w:val="24"/>
        </w:rPr>
      </w:pPr>
      <w:r>
        <w:rPr>
          <w:rFonts w:ascii="Times New Roman" w:hAnsi="Times New Roman"/>
          <w:sz w:val="24"/>
        </w:rPr>
        <w:br w:type="page"/>
      </w:r>
    </w:p>
    <w:p w:rsidR="00AA5522" w:rsidRPr="00AA5522" w:rsidRDefault="00AA5522" w:rsidP="00527411">
      <w:pPr>
        <w:spacing w:before="120" w:after="120" w:line="240" w:lineRule="auto"/>
        <w:jc w:val="both"/>
        <w:rPr>
          <w:rFonts w:ascii="Times New Roman" w:hAnsi="Times New Roman"/>
          <w:sz w:val="24"/>
        </w:rPr>
      </w:pPr>
    </w:p>
    <w:p w:rsidR="003754D7" w:rsidRPr="003754D7" w:rsidRDefault="003754D7" w:rsidP="003754D7">
      <w:pPr>
        <w:pStyle w:val="ListParagraph"/>
        <w:numPr>
          <w:ilvl w:val="0"/>
          <w:numId w:val="40"/>
        </w:numPr>
        <w:spacing w:before="120" w:after="120" w:line="240" w:lineRule="auto"/>
        <w:jc w:val="both"/>
        <w:rPr>
          <w:rFonts w:ascii="Times New Roman" w:hAnsi="Times New Roman"/>
          <w:b/>
          <w:sz w:val="24"/>
          <w:lang w:val="lv-LV"/>
        </w:rPr>
      </w:pPr>
      <w:r w:rsidRPr="003754D7">
        <w:rPr>
          <w:rFonts w:ascii="Times New Roman" w:hAnsi="Times New Roman"/>
          <w:b/>
          <w:sz w:val="24"/>
          <w:lang w:val="lv-LV"/>
        </w:rPr>
        <w:t xml:space="preserve">SUNĀKSTE </w:t>
      </w:r>
    </w:p>
    <w:p w:rsidR="0059059C" w:rsidRDefault="0059059C" w:rsidP="0059059C">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Jānis Justs</w:t>
      </w:r>
      <w:r w:rsidRPr="0059059C">
        <w:rPr>
          <w:rFonts w:ascii="Times New Roman" w:hAnsi="Times New Roman"/>
          <w:sz w:val="24"/>
          <w:szCs w:val="24"/>
          <w:lang w:val="lv-LV"/>
        </w:rPr>
        <w:t xml:space="preserve">, </w:t>
      </w:r>
      <w:r>
        <w:rPr>
          <w:rFonts w:ascii="Times New Roman" w:hAnsi="Times New Roman"/>
          <w:sz w:val="24"/>
          <w:szCs w:val="24"/>
          <w:lang w:val="lv-LV"/>
        </w:rPr>
        <w:t>Sunākstes</w:t>
      </w:r>
      <w:r w:rsidRPr="0059059C">
        <w:rPr>
          <w:rFonts w:ascii="Times New Roman" w:hAnsi="Times New Roman"/>
          <w:sz w:val="24"/>
          <w:szCs w:val="24"/>
          <w:lang w:val="lv-LV"/>
        </w:rPr>
        <w:t xml:space="preserve"> pagasta pārvaldes </w:t>
      </w:r>
      <w:r>
        <w:rPr>
          <w:rFonts w:ascii="Times New Roman" w:hAnsi="Times New Roman"/>
          <w:sz w:val="24"/>
          <w:szCs w:val="24"/>
          <w:lang w:val="lv-LV"/>
        </w:rPr>
        <w:t xml:space="preserve">Komunālās nodaļas </w:t>
      </w:r>
      <w:r w:rsidRPr="0059059C">
        <w:rPr>
          <w:rFonts w:ascii="Times New Roman" w:hAnsi="Times New Roman"/>
          <w:sz w:val="24"/>
          <w:szCs w:val="24"/>
          <w:lang w:val="lv-LV"/>
        </w:rPr>
        <w:t xml:space="preserve">vadītājs, tel. </w:t>
      </w:r>
      <w:r>
        <w:rPr>
          <w:rFonts w:ascii="Times New Roman" w:hAnsi="Times New Roman"/>
          <w:sz w:val="24"/>
          <w:szCs w:val="24"/>
          <w:lang w:val="lv-LV"/>
        </w:rPr>
        <w:t>65129525</w:t>
      </w:r>
      <w:r w:rsidRPr="0059059C">
        <w:rPr>
          <w:rFonts w:ascii="Times New Roman" w:hAnsi="Times New Roman"/>
          <w:sz w:val="24"/>
          <w:szCs w:val="24"/>
          <w:lang w:val="lv-LV"/>
        </w:rPr>
        <w:t xml:space="preserve">, e-pasts </w:t>
      </w:r>
      <w:hyperlink r:id="rId6" w:history="1">
        <w:r w:rsidRPr="00037CC1">
          <w:rPr>
            <w:rStyle w:val="Hyperlink"/>
            <w:rFonts w:ascii="Times New Roman" w:hAnsi="Times New Roman"/>
            <w:sz w:val="24"/>
            <w:szCs w:val="24"/>
            <w:lang w:val="lv-LV"/>
          </w:rPr>
          <w:t>sunakste@inbox.lv</w:t>
        </w:r>
      </w:hyperlink>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Pakalpojumu sniedzēja rīcībā nav U,K tehniskās pases, tāpēc nav datu par precīzu tīklu izvietojumu. U,K sistēmas izbūvētas pagājušā gadsimta septiņdesmitajos gados.</w:t>
      </w:r>
    </w:p>
    <w:p w:rsidR="0059059C" w:rsidRDefault="0059059C" w:rsidP="0059059C">
      <w:pPr>
        <w:spacing w:before="120" w:after="120" w:line="240" w:lineRule="auto"/>
        <w:jc w:val="both"/>
        <w:rPr>
          <w:rFonts w:ascii="Times New Roman" w:hAnsi="Times New Roman"/>
          <w:sz w:val="24"/>
          <w:szCs w:val="24"/>
          <w:lang w:val="lv-LV"/>
        </w:rPr>
      </w:pP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541C54" w:rsidRDefault="00541C54" w:rsidP="00CB338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Ciemā ir 2 ūdensapgādes sistēmas – Alejas un Darbnīcas.</w:t>
      </w:r>
    </w:p>
    <w:p w:rsidR="00CB338C" w:rsidRDefault="00CB338C" w:rsidP="00CB338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Trīs artēziskās akas (divas darba akas </w:t>
      </w:r>
      <w:r w:rsidR="00541C54">
        <w:rPr>
          <w:rFonts w:ascii="Times New Roman" w:hAnsi="Times New Roman"/>
          <w:sz w:val="24"/>
          <w:szCs w:val="24"/>
          <w:lang w:val="lv-LV"/>
        </w:rPr>
        <w:t xml:space="preserve">– Alejas un Darbnīcas, </w:t>
      </w:r>
      <w:r>
        <w:rPr>
          <w:rFonts w:ascii="Times New Roman" w:hAnsi="Times New Roman"/>
          <w:sz w:val="24"/>
          <w:szCs w:val="24"/>
          <w:lang w:val="lv-LV"/>
        </w:rPr>
        <w:t xml:space="preserve">un slēgtā aka), </w:t>
      </w:r>
      <w:r w:rsidR="00541C54">
        <w:rPr>
          <w:rFonts w:ascii="Times New Roman" w:hAnsi="Times New Roman"/>
          <w:sz w:val="24"/>
          <w:szCs w:val="24"/>
          <w:lang w:val="lv-LV"/>
        </w:rPr>
        <w:t>darba aku</w:t>
      </w:r>
      <w:r>
        <w:rPr>
          <w:rFonts w:ascii="Times New Roman" w:hAnsi="Times New Roman"/>
          <w:sz w:val="24"/>
          <w:szCs w:val="24"/>
          <w:lang w:val="lv-LV"/>
        </w:rPr>
        <w:t xml:space="preserve"> tehniskais stāvoklis apmierinošs</w:t>
      </w:r>
    </w:p>
    <w:p w:rsidR="00CB338C" w:rsidRDefault="00CB338C" w:rsidP="00CB338C">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USS, q=20 m3/h, tehniskais stāvoklis labs</w:t>
      </w:r>
      <w:r w:rsidR="00541C54">
        <w:rPr>
          <w:rFonts w:ascii="Times New Roman" w:hAnsi="Times New Roman"/>
          <w:sz w:val="24"/>
          <w:szCs w:val="24"/>
          <w:lang w:val="lv-LV"/>
        </w:rPr>
        <w:t>, atrodas pie urbuma „Darbnīcas”</w:t>
      </w:r>
    </w:p>
    <w:p w:rsidR="00541C54" w:rsidRDefault="00541C54" w:rsidP="00CB338C">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Ūdenstornis (tehniskais stāvoklis slikts.</w:t>
      </w:r>
    </w:p>
    <w:p w:rsidR="0059059C" w:rsidRDefault="00CB338C" w:rsidP="00CB338C">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Tīklu kopgarums ap 5500 m, ļoti nolietojušies, diametri nav atbilstoši, </w:t>
      </w:r>
      <w:proofErr w:type="spellStart"/>
      <w:r>
        <w:rPr>
          <w:rFonts w:ascii="Times New Roman" w:hAnsi="Times New Roman"/>
          <w:sz w:val="24"/>
          <w:szCs w:val="24"/>
          <w:lang w:val="lv-LV"/>
        </w:rPr>
        <w:t>noslēgarmatūra</w:t>
      </w:r>
      <w:proofErr w:type="spellEnd"/>
      <w:r>
        <w:rPr>
          <w:rFonts w:ascii="Times New Roman" w:hAnsi="Times New Roman"/>
          <w:sz w:val="24"/>
          <w:szCs w:val="24"/>
          <w:lang w:val="lv-LV"/>
        </w:rPr>
        <w:t xml:space="preserve"> nedarbojas, nepieciešama rekonstrukcija.</w:t>
      </w: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NAI BIO-100, izmantotā jauda līdz 55 m3/dnn, izplūde Lauceses</w:t>
      </w:r>
      <w:r w:rsidR="00CB338C">
        <w:rPr>
          <w:rFonts w:ascii="Times New Roman" w:hAnsi="Times New Roman"/>
          <w:sz w:val="24"/>
          <w:szCs w:val="24"/>
          <w:lang w:val="lv-LV"/>
        </w:rPr>
        <w:t xml:space="preserve"> </w:t>
      </w:r>
      <w:r>
        <w:rPr>
          <w:rFonts w:ascii="Times New Roman" w:hAnsi="Times New Roman"/>
          <w:sz w:val="24"/>
          <w:szCs w:val="24"/>
          <w:lang w:val="lv-LV"/>
        </w:rPr>
        <w:t>upē</w:t>
      </w:r>
    </w:p>
    <w:p w:rsidR="00CB338C" w:rsidRDefault="00CB338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Kanalizācijas tīklu kopgarums ap 1000 m</w:t>
      </w:r>
    </w:p>
    <w:p w:rsidR="00CB338C" w:rsidRDefault="00CB338C" w:rsidP="0059059C">
      <w:pPr>
        <w:spacing w:before="120" w:after="120" w:line="240" w:lineRule="auto"/>
        <w:jc w:val="both"/>
        <w:rPr>
          <w:rFonts w:ascii="Times New Roman" w:hAnsi="Times New Roman"/>
          <w:sz w:val="24"/>
          <w:szCs w:val="24"/>
          <w:lang w:val="lv-LV"/>
        </w:rPr>
      </w:pPr>
    </w:p>
    <w:p w:rsidR="0059059C" w:rsidRDefault="0059059C" w:rsidP="0059059C">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Plānotie/nepieciešamie uzlabojumi</w:t>
      </w:r>
    </w:p>
    <w:p w:rsidR="00CB338C" w:rsidRDefault="00CB338C" w:rsidP="00CB338C">
      <w:pPr>
        <w:pStyle w:val="ListParagraph"/>
        <w:numPr>
          <w:ilvl w:val="0"/>
          <w:numId w:val="43"/>
        </w:num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Darba ak</w:t>
      </w:r>
      <w:r w:rsidR="00541C54">
        <w:rPr>
          <w:rFonts w:ascii="Times New Roman" w:hAnsi="Times New Roman"/>
          <w:sz w:val="24"/>
          <w:szCs w:val="24"/>
          <w:lang w:val="lv-LV"/>
        </w:rPr>
        <w:t>u</w:t>
      </w:r>
      <w:r>
        <w:rPr>
          <w:rFonts w:ascii="Times New Roman" w:hAnsi="Times New Roman"/>
          <w:sz w:val="24"/>
          <w:szCs w:val="24"/>
          <w:lang w:val="lv-LV"/>
        </w:rPr>
        <w:t xml:space="preserve"> renovācija</w:t>
      </w:r>
    </w:p>
    <w:p w:rsidR="0059059C" w:rsidRDefault="00CB338C" w:rsidP="00CB338C">
      <w:pPr>
        <w:pStyle w:val="ListParagraph"/>
        <w:numPr>
          <w:ilvl w:val="0"/>
          <w:numId w:val="43"/>
        </w:num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Slēgtās akas tamponēšana</w:t>
      </w:r>
    </w:p>
    <w:p w:rsidR="00CB338C" w:rsidRDefault="00CB338C" w:rsidP="00CB338C">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USS rekonstrukcija (ēkas siltināšana un ventilācijas ierīkošana, aprīkojuma renovācija un vecā aprīkojuma demontāža, hidrofora nomaiņa un drenāžas ierīkošana)</w:t>
      </w:r>
      <w:r w:rsidR="00541C54">
        <w:rPr>
          <w:rFonts w:ascii="Times New Roman" w:hAnsi="Times New Roman"/>
          <w:sz w:val="24"/>
          <w:szCs w:val="24"/>
          <w:lang w:val="lv-LV"/>
        </w:rPr>
        <w:t xml:space="preserve"> un torņa demontāža.</w:t>
      </w:r>
    </w:p>
    <w:p w:rsidR="00541C54" w:rsidRDefault="00541C54" w:rsidP="00CB338C">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Ūdensvada izbūve sistēmu apvienošanai.</w:t>
      </w:r>
    </w:p>
    <w:p w:rsidR="00CB338C" w:rsidRDefault="00CB338C" w:rsidP="00CB338C">
      <w:pPr>
        <w:pStyle w:val="ListParagraph"/>
        <w:numPr>
          <w:ilvl w:val="0"/>
          <w:numId w:val="43"/>
        </w:numPr>
        <w:spacing w:before="120" w:after="120" w:line="240" w:lineRule="auto"/>
        <w:rPr>
          <w:rFonts w:ascii="Times New Roman" w:hAnsi="Times New Roman"/>
          <w:sz w:val="24"/>
          <w:szCs w:val="24"/>
          <w:lang w:val="lv-LV"/>
        </w:rPr>
      </w:pPr>
      <w:r>
        <w:rPr>
          <w:rFonts w:ascii="Times New Roman" w:hAnsi="Times New Roman"/>
          <w:sz w:val="24"/>
          <w:szCs w:val="24"/>
          <w:lang w:val="lv-LV"/>
        </w:rPr>
        <w:t>Ūdensapgādes sistēmas paplašināšana (pamatskolas un 8 viensētu pieslēgumu izbūve)</w:t>
      </w:r>
    </w:p>
    <w:p w:rsidR="00541C54" w:rsidRDefault="00541C54" w:rsidP="00541C54">
      <w:pPr>
        <w:pStyle w:val="ListParagraph"/>
        <w:spacing w:before="120" w:after="120" w:line="240" w:lineRule="auto"/>
        <w:rPr>
          <w:rFonts w:ascii="Times New Roman" w:hAnsi="Times New Roman"/>
          <w:sz w:val="24"/>
          <w:szCs w:val="24"/>
          <w:lang w:val="lv-LV"/>
        </w:rPr>
      </w:pPr>
    </w:p>
    <w:p w:rsidR="00541C54" w:rsidRDefault="00541C54">
      <w:pPr>
        <w:spacing w:after="0" w:line="240" w:lineRule="auto"/>
        <w:rPr>
          <w:rFonts w:ascii="Times New Roman" w:hAnsi="Times New Roman"/>
          <w:sz w:val="24"/>
          <w:szCs w:val="24"/>
          <w:lang w:val="lv-LV"/>
        </w:rPr>
      </w:pPr>
      <w:r>
        <w:rPr>
          <w:rFonts w:ascii="Times New Roman" w:hAnsi="Times New Roman"/>
          <w:sz w:val="24"/>
          <w:szCs w:val="24"/>
          <w:lang w:val="lv-LV"/>
        </w:rPr>
        <w:br w:type="page"/>
      </w:r>
    </w:p>
    <w:p w:rsidR="00541C54" w:rsidRPr="002C4E3D" w:rsidRDefault="00541C54" w:rsidP="00541C54">
      <w:pPr>
        <w:spacing w:before="120" w:after="120" w:line="240" w:lineRule="auto"/>
        <w:jc w:val="both"/>
        <w:rPr>
          <w:rFonts w:ascii="Times New Roman" w:hAnsi="Times New Roman"/>
          <w:sz w:val="24"/>
          <w:lang w:val="lv-LV"/>
        </w:rPr>
      </w:pPr>
    </w:p>
    <w:p w:rsidR="00541C54" w:rsidRPr="003754D7" w:rsidRDefault="00541C54" w:rsidP="00541C54">
      <w:pPr>
        <w:pStyle w:val="ListParagraph"/>
        <w:numPr>
          <w:ilvl w:val="0"/>
          <w:numId w:val="40"/>
        </w:numPr>
        <w:spacing w:before="120" w:after="120" w:line="240" w:lineRule="auto"/>
        <w:jc w:val="both"/>
        <w:rPr>
          <w:rFonts w:ascii="Times New Roman" w:hAnsi="Times New Roman"/>
          <w:b/>
          <w:sz w:val="24"/>
          <w:lang w:val="lv-LV"/>
        </w:rPr>
      </w:pPr>
      <w:r w:rsidRPr="003754D7">
        <w:rPr>
          <w:rFonts w:ascii="Times New Roman" w:hAnsi="Times New Roman"/>
          <w:b/>
          <w:sz w:val="24"/>
          <w:lang w:val="lv-LV"/>
        </w:rPr>
        <w:t>S</w:t>
      </w:r>
      <w:r>
        <w:rPr>
          <w:rFonts w:ascii="Times New Roman" w:hAnsi="Times New Roman"/>
          <w:b/>
          <w:sz w:val="24"/>
          <w:lang w:val="lv-LV"/>
        </w:rPr>
        <w:t>ĒRENE</w:t>
      </w:r>
      <w:r w:rsidRPr="003754D7">
        <w:rPr>
          <w:rFonts w:ascii="Times New Roman" w:hAnsi="Times New Roman"/>
          <w:b/>
          <w:sz w:val="24"/>
          <w:lang w:val="lv-LV"/>
        </w:rPr>
        <w:t xml:space="preserve"> </w:t>
      </w:r>
    </w:p>
    <w:p w:rsidR="00541C54" w:rsidRDefault="00541C54" w:rsidP="00541C54">
      <w:pPr>
        <w:spacing w:before="120" w:after="120" w:line="240" w:lineRule="auto"/>
        <w:jc w:val="both"/>
        <w:rPr>
          <w:rFonts w:ascii="Times New Roman" w:hAnsi="Times New Roman"/>
          <w:sz w:val="24"/>
          <w:szCs w:val="24"/>
          <w:lang w:val="lv-LV"/>
        </w:rPr>
      </w:pPr>
      <w:r w:rsidRPr="0059059C">
        <w:rPr>
          <w:rFonts w:ascii="Times New Roman" w:hAnsi="Times New Roman"/>
          <w:sz w:val="24"/>
          <w:szCs w:val="24"/>
          <w:lang w:val="lv-LV"/>
        </w:rPr>
        <w:t xml:space="preserve">Kontaktpersona: </w:t>
      </w:r>
      <w:r>
        <w:rPr>
          <w:rFonts w:ascii="Times New Roman" w:hAnsi="Times New Roman"/>
          <w:sz w:val="24"/>
          <w:szCs w:val="24"/>
          <w:lang w:val="lv-LV"/>
        </w:rPr>
        <w:t>A</w:t>
      </w:r>
      <w:r w:rsidR="00CD4C62">
        <w:rPr>
          <w:rFonts w:ascii="Times New Roman" w:hAnsi="Times New Roman"/>
          <w:sz w:val="24"/>
          <w:szCs w:val="24"/>
          <w:lang w:val="lv-LV"/>
        </w:rPr>
        <w:t xml:space="preserve">ivars </w:t>
      </w:r>
      <w:r>
        <w:rPr>
          <w:rFonts w:ascii="Times New Roman" w:hAnsi="Times New Roman"/>
          <w:sz w:val="24"/>
          <w:szCs w:val="24"/>
          <w:lang w:val="lv-LV"/>
        </w:rPr>
        <w:t>Strazdiņš</w:t>
      </w:r>
      <w:r w:rsidRPr="0059059C">
        <w:rPr>
          <w:rFonts w:ascii="Times New Roman" w:hAnsi="Times New Roman"/>
          <w:sz w:val="24"/>
          <w:szCs w:val="24"/>
          <w:lang w:val="lv-LV"/>
        </w:rPr>
        <w:t xml:space="preserve">, </w:t>
      </w:r>
      <w:r>
        <w:rPr>
          <w:rFonts w:ascii="Times New Roman" w:hAnsi="Times New Roman"/>
          <w:sz w:val="24"/>
          <w:szCs w:val="24"/>
          <w:lang w:val="lv-LV"/>
        </w:rPr>
        <w:t>Sērenes</w:t>
      </w:r>
      <w:r w:rsidRPr="0059059C">
        <w:rPr>
          <w:rFonts w:ascii="Times New Roman" w:hAnsi="Times New Roman"/>
          <w:sz w:val="24"/>
          <w:szCs w:val="24"/>
          <w:lang w:val="lv-LV"/>
        </w:rPr>
        <w:t xml:space="preserve"> pagasta pārvaldes vadītājs, tel. </w:t>
      </w:r>
      <w:r w:rsidR="00CD4C62">
        <w:rPr>
          <w:rFonts w:ascii="Times New Roman" w:hAnsi="Times New Roman"/>
          <w:sz w:val="24"/>
          <w:szCs w:val="24"/>
          <w:lang w:val="lv-LV"/>
        </w:rPr>
        <w:t>65122698</w:t>
      </w:r>
      <w:r w:rsidRPr="0059059C">
        <w:rPr>
          <w:rFonts w:ascii="Times New Roman" w:hAnsi="Times New Roman"/>
          <w:sz w:val="24"/>
          <w:szCs w:val="24"/>
          <w:lang w:val="lv-LV"/>
        </w:rPr>
        <w:t xml:space="preserve">, e-pasts </w:t>
      </w:r>
      <w:hyperlink r:id="rId7" w:history="1">
        <w:r w:rsidR="00CD4C62" w:rsidRPr="00037CC1">
          <w:rPr>
            <w:rStyle w:val="Hyperlink"/>
            <w:rFonts w:ascii="Times New Roman" w:hAnsi="Times New Roman"/>
            <w:sz w:val="24"/>
            <w:szCs w:val="24"/>
            <w:lang w:val="lv-LV"/>
          </w:rPr>
          <w:t>serenespagasts@navigator.lv</w:t>
        </w:r>
      </w:hyperlink>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Pakalpojumu sniedzēja rīcībā nav U,K tehniskās pases, tāpēc nav datu par precīzu tīklu izvietojumu. U,K sistēmas izbūvētas pagājušā gadsimta septiņdesmitajos gados.</w:t>
      </w:r>
    </w:p>
    <w:p w:rsidR="00541C54" w:rsidRDefault="00541C54" w:rsidP="00541C54">
      <w:pPr>
        <w:spacing w:before="120" w:after="120" w:line="240" w:lineRule="auto"/>
        <w:jc w:val="both"/>
        <w:rPr>
          <w:rFonts w:ascii="Times New Roman" w:hAnsi="Times New Roman"/>
          <w:sz w:val="24"/>
          <w:szCs w:val="24"/>
          <w:lang w:val="lv-LV"/>
        </w:rPr>
      </w:pPr>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Ūdensapgāde</w:t>
      </w:r>
    </w:p>
    <w:p w:rsidR="00541C54" w:rsidRDefault="00541C54" w:rsidP="00541C54">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Ciemā ir 2 ūdensapgādes sistēmas – Alejas un Darbnīcas.</w:t>
      </w:r>
    </w:p>
    <w:p w:rsidR="00541C54" w:rsidRDefault="00541C54" w:rsidP="00541C54">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Trīs artēziskās akas (divas darba akas – Alejas un Darbnīcas, un slēgtā aka), darba aku tehniskais stāvoklis apmierinošs</w:t>
      </w:r>
    </w:p>
    <w:p w:rsidR="00541C54" w:rsidRDefault="00541C54" w:rsidP="00541C54">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 xml:space="preserve">USS, q=20 m3/h, tehniskais stāvoklis </w:t>
      </w:r>
      <w:r w:rsidR="00CD4C62">
        <w:rPr>
          <w:rFonts w:ascii="Times New Roman" w:hAnsi="Times New Roman"/>
          <w:sz w:val="24"/>
          <w:szCs w:val="24"/>
          <w:lang w:val="lv-LV"/>
        </w:rPr>
        <w:t>apmierinošs</w:t>
      </w:r>
      <w:r>
        <w:rPr>
          <w:rFonts w:ascii="Times New Roman" w:hAnsi="Times New Roman"/>
          <w:sz w:val="24"/>
          <w:szCs w:val="24"/>
          <w:lang w:val="lv-LV"/>
        </w:rPr>
        <w:t>, atrodas pie urbuma „Darbnīcas”</w:t>
      </w:r>
    </w:p>
    <w:p w:rsidR="00541C54" w:rsidRDefault="00541C54" w:rsidP="00541C54">
      <w:pPr>
        <w:spacing w:before="120" w:after="120" w:line="240" w:lineRule="auto"/>
        <w:ind w:firstLine="720"/>
        <w:jc w:val="both"/>
        <w:rPr>
          <w:rFonts w:ascii="Times New Roman" w:hAnsi="Times New Roman"/>
          <w:sz w:val="24"/>
          <w:szCs w:val="24"/>
          <w:lang w:val="lv-LV"/>
        </w:rPr>
      </w:pPr>
      <w:r>
        <w:rPr>
          <w:rFonts w:ascii="Times New Roman" w:hAnsi="Times New Roman"/>
          <w:sz w:val="24"/>
          <w:szCs w:val="24"/>
          <w:lang w:val="lv-LV"/>
        </w:rPr>
        <w:t>Ūdenstornis (tehniskais stāvoklis slikts.</w:t>
      </w:r>
    </w:p>
    <w:p w:rsidR="00541C54" w:rsidRDefault="00541C54" w:rsidP="00541C54">
      <w:pPr>
        <w:spacing w:before="120" w:after="120" w:line="240" w:lineRule="auto"/>
        <w:ind w:left="720"/>
        <w:jc w:val="both"/>
        <w:rPr>
          <w:rFonts w:ascii="Times New Roman" w:hAnsi="Times New Roman"/>
          <w:sz w:val="24"/>
          <w:szCs w:val="24"/>
          <w:lang w:val="lv-LV"/>
        </w:rPr>
      </w:pPr>
      <w:r>
        <w:rPr>
          <w:rFonts w:ascii="Times New Roman" w:hAnsi="Times New Roman"/>
          <w:sz w:val="24"/>
          <w:szCs w:val="24"/>
          <w:lang w:val="lv-LV"/>
        </w:rPr>
        <w:t xml:space="preserve">Tīklu kopgarums ap 5500 m, ļoti nolietojušies, diametri nav atbilstoši, </w:t>
      </w:r>
      <w:proofErr w:type="spellStart"/>
      <w:r>
        <w:rPr>
          <w:rFonts w:ascii="Times New Roman" w:hAnsi="Times New Roman"/>
          <w:sz w:val="24"/>
          <w:szCs w:val="24"/>
          <w:lang w:val="lv-LV"/>
        </w:rPr>
        <w:t>noslēgarmatūra</w:t>
      </w:r>
      <w:proofErr w:type="spellEnd"/>
      <w:r>
        <w:rPr>
          <w:rFonts w:ascii="Times New Roman" w:hAnsi="Times New Roman"/>
          <w:sz w:val="24"/>
          <w:szCs w:val="24"/>
          <w:lang w:val="lv-LV"/>
        </w:rPr>
        <w:t xml:space="preserve"> nedarbojas, nepieciešama rekonstrukcija.</w:t>
      </w:r>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Kanalizācija</w:t>
      </w:r>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 xml:space="preserve">NAI BIO-100, izmantotā jauda līdz </w:t>
      </w:r>
      <w:r w:rsidR="00CD4C62">
        <w:rPr>
          <w:rFonts w:ascii="Times New Roman" w:hAnsi="Times New Roman"/>
          <w:sz w:val="24"/>
          <w:szCs w:val="24"/>
          <w:lang w:val="lv-LV"/>
        </w:rPr>
        <w:t>3</w:t>
      </w:r>
      <w:r>
        <w:rPr>
          <w:rFonts w:ascii="Times New Roman" w:hAnsi="Times New Roman"/>
          <w:sz w:val="24"/>
          <w:szCs w:val="24"/>
          <w:lang w:val="lv-LV"/>
        </w:rPr>
        <w:t>5 m3/dnn, izplūde Lauceses upē</w:t>
      </w:r>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ab/>
        <w:t xml:space="preserve">Kanalizācijas tīklu kopgarums ap </w:t>
      </w:r>
      <w:r w:rsidR="00CD4C62">
        <w:rPr>
          <w:rFonts w:ascii="Times New Roman" w:hAnsi="Times New Roman"/>
          <w:sz w:val="24"/>
          <w:szCs w:val="24"/>
          <w:lang w:val="lv-LV"/>
        </w:rPr>
        <w:t>1807</w:t>
      </w:r>
      <w:r>
        <w:rPr>
          <w:rFonts w:ascii="Times New Roman" w:hAnsi="Times New Roman"/>
          <w:sz w:val="24"/>
          <w:szCs w:val="24"/>
          <w:lang w:val="lv-LV"/>
        </w:rPr>
        <w:t xml:space="preserve"> m</w:t>
      </w:r>
      <w:r w:rsidR="00CD4C62">
        <w:rPr>
          <w:rFonts w:ascii="Times New Roman" w:hAnsi="Times New Roman"/>
          <w:sz w:val="24"/>
          <w:szCs w:val="24"/>
          <w:lang w:val="lv-LV"/>
        </w:rPr>
        <w:t>, tehniskais stāvoklis labs.</w:t>
      </w:r>
    </w:p>
    <w:p w:rsidR="00541C54" w:rsidRDefault="00541C54" w:rsidP="00541C54">
      <w:pPr>
        <w:spacing w:before="120" w:after="120" w:line="240" w:lineRule="auto"/>
        <w:jc w:val="both"/>
        <w:rPr>
          <w:rFonts w:ascii="Times New Roman" w:hAnsi="Times New Roman"/>
          <w:sz w:val="24"/>
          <w:szCs w:val="24"/>
          <w:lang w:val="lv-LV"/>
        </w:rPr>
      </w:pPr>
    </w:p>
    <w:p w:rsidR="00541C54" w:rsidRDefault="00541C54" w:rsidP="00541C54">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Plānotie/nepieciešamie uzlabojumi</w:t>
      </w:r>
    </w:p>
    <w:p w:rsidR="00541C54" w:rsidRDefault="00541C54" w:rsidP="00CD4C62">
      <w:pPr>
        <w:pStyle w:val="ListParagraph"/>
        <w:numPr>
          <w:ilvl w:val="0"/>
          <w:numId w:val="44"/>
        </w:numPr>
        <w:spacing w:before="120" w:after="120" w:line="240" w:lineRule="auto"/>
        <w:rPr>
          <w:rFonts w:ascii="Times New Roman" w:hAnsi="Times New Roman"/>
          <w:sz w:val="24"/>
          <w:szCs w:val="24"/>
          <w:lang w:val="lv-LV"/>
        </w:rPr>
      </w:pPr>
      <w:r>
        <w:rPr>
          <w:rFonts w:ascii="Times New Roman" w:hAnsi="Times New Roman"/>
          <w:sz w:val="24"/>
          <w:szCs w:val="24"/>
          <w:lang w:val="lv-LV"/>
        </w:rPr>
        <w:t xml:space="preserve">USS rekonstrukcija </w:t>
      </w:r>
    </w:p>
    <w:p w:rsidR="00541C54" w:rsidRPr="00CB338C" w:rsidRDefault="00541C54" w:rsidP="00541C54">
      <w:pPr>
        <w:pStyle w:val="ListParagraph"/>
        <w:spacing w:before="120" w:after="120" w:line="240" w:lineRule="auto"/>
        <w:jc w:val="both"/>
        <w:rPr>
          <w:rFonts w:ascii="Times New Roman" w:hAnsi="Times New Roman"/>
          <w:sz w:val="24"/>
          <w:szCs w:val="24"/>
          <w:lang w:val="lv-LV"/>
        </w:rPr>
      </w:pPr>
    </w:p>
    <w:p w:rsidR="00CB338C" w:rsidRPr="00CB338C" w:rsidRDefault="00CB338C" w:rsidP="00541C54">
      <w:pPr>
        <w:pStyle w:val="ListParagraph"/>
        <w:spacing w:before="120" w:after="120" w:line="240" w:lineRule="auto"/>
        <w:jc w:val="both"/>
        <w:rPr>
          <w:rFonts w:ascii="Times New Roman" w:hAnsi="Times New Roman"/>
          <w:sz w:val="24"/>
          <w:szCs w:val="24"/>
          <w:lang w:val="lv-LV"/>
        </w:rPr>
      </w:pPr>
    </w:p>
    <w:sectPr w:rsidR="00CB338C" w:rsidRPr="00CB338C"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DLAEIB+TimesNewRoman">
    <w:altName w:val="Times New Roman"/>
    <w:charset w:val="BA"/>
    <w:family w:val="roman"/>
    <w:pitch w:val="default"/>
    <w:sig w:usb0="00000000" w:usb1="00000000" w:usb2="00000000" w:usb3="00000000" w:csb0="00000000" w:csb1="00000000"/>
  </w:font>
  <w:font w:name="DKPPDF+TimesNewRoman">
    <w:altName w:val="Times New Roman"/>
    <w:charset w:val="BA"/>
    <w:family w:val="roman"/>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7" w:usb1="08070000" w:usb2="00000010" w:usb3="00000000" w:csb0="00020003"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CAC5B31"/>
    <w:multiLevelType w:val="hybridMultilevel"/>
    <w:tmpl w:val="58040F36"/>
    <w:lvl w:ilvl="0" w:tplc="490CDC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0E940042"/>
    <w:multiLevelType w:val="hybridMultilevel"/>
    <w:tmpl w:val="ACC6C590"/>
    <w:lvl w:ilvl="0" w:tplc="0426000B">
      <w:start w:val="1"/>
      <w:numFmt w:val="bullet"/>
      <w:lvlText w:val=""/>
      <w:lvlJc w:val="left"/>
      <w:pPr>
        <w:tabs>
          <w:tab w:val="num" w:pos="1815"/>
        </w:tabs>
        <w:ind w:left="1815" w:hanging="360"/>
      </w:pPr>
      <w:rPr>
        <w:rFonts w:ascii="Wingdings" w:hAnsi="Wingdings" w:hint="default"/>
      </w:rPr>
    </w:lvl>
    <w:lvl w:ilvl="1" w:tplc="04260003" w:tentative="1">
      <w:start w:val="1"/>
      <w:numFmt w:val="bullet"/>
      <w:lvlText w:val="o"/>
      <w:lvlJc w:val="left"/>
      <w:pPr>
        <w:tabs>
          <w:tab w:val="num" w:pos="2535"/>
        </w:tabs>
        <w:ind w:left="2535" w:hanging="360"/>
      </w:pPr>
      <w:rPr>
        <w:rFonts w:ascii="DLAEIB+TimesNewRoman" w:hAnsi="DLAEIB+TimesNewRoman" w:cs="DLAEIB+TimesNewRoman" w:hint="default"/>
      </w:rPr>
    </w:lvl>
    <w:lvl w:ilvl="2" w:tplc="04260005" w:tentative="1">
      <w:start w:val="1"/>
      <w:numFmt w:val="bullet"/>
      <w:lvlText w:val=""/>
      <w:lvlJc w:val="left"/>
      <w:pPr>
        <w:tabs>
          <w:tab w:val="num" w:pos="3255"/>
        </w:tabs>
        <w:ind w:left="3255" w:hanging="360"/>
      </w:pPr>
      <w:rPr>
        <w:rFonts w:ascii="DKPPDF+TimesNewRoman" w:hAnsi="DKPPDF+TimesNewRoman" w:hint="default"/>
      </w:rPr>
    </w:lvl>
    <w:lvl w:ilvl="3" w:tplc="04260001" w:tentative="1">
      <w:start w:val="1"/>
      <w:numFmt w:val="bullet"/>
      <w:lvlText w:val=""/>
      <w:lvlJc w:val="left"/>
      <w:pPr>
        <w:tabs>
          <w:tab w:val="num" w:pos="3975"/>
        </w:tabs>
        <w:ind w:left="3975" w:hanging="360"/>
      </w:pPr>
      <w:rPr>
        <w:rFonts w:ascii="TimesNewRomanPSMT" w:hAnsi="TimesNewRomanPSMT" w:hint="default"/>
      </w:rPr>
    </w:lvl>
    <w:lvl w:ilvl="4" w:tplc="04260003" w:tentative="1">
      <w:start w:val="1"/>
      <w:numFmt w:val="bullet"/>
      <w:lvlText w:val="o"/>
      <w:lvlJc w:val="left"/>
      <w:pPr>
        <w:tabs>
          <w:tab w:val="num" w:pos="4695"/>
        </w:tabs>
        <w:ind w:left="4695" w:hanging="360"/>
      </w:pPr>
      <w:rPr>
        <w:rFonts w:ascii="DLAEIB+TimesNewRoman" w:hAnsi="DLAEIB+TimesNewRoman" w:cs="DLAEIB+TimesNewRoman" w:hint="default"/>
      </w:rPr>
    </w:lvl>
    <w:lvl w:ilvl="5" w:tplc="04260005" w:tentative="1">
      <w:start w:val="1"/>
      <w:numFmt w:val="bullet"/>
      <w:lvlText w:val=""/>
      <w:lvlJc w:val="left"/>
      <w:pPr>
        <w:tabs>
          <w:tab w:val="num" w:pos="5415"/>
        </w:tabs>
        <w:ind w:left="5415" w:hanging="360"/>
      </w:pPr>
      <w:rPr>
        <w:rFonts w:ascii="DKPPDF+TimesNewRoman" w:hAnsi="DKPPDF+TimesNewRoman" w:hint="default"/>
      </w:rPr>
    </w:lvl>
    <w:lvl w:ilvl="6" w:tplc="04260001" w:tentative="1">
      <w:start w:val="1"/>
      <w:numFmt w:val="bullet"/>
      <w:lvlText w:val=""/>
      <w:lvlJc w:val="left"/>
      <w:pPr>
        <w:tabs>
          <w:tab w:val="num" w:pos="6135"/>
        </w:tabs>
        <w:ind w:left="6135" w:hanging="360"/>
      </w:pPr>
      <w:rPr>
        <w:rFonts w:ascii="TimesNewRomanPSMT" w:hAnsi="TimesNewRomanPSMT" w:hint="default"/>
      </w:rPr>
    </w:lvl>
    <w:lvl w:ilvl="7" w:tplc="04260003" w:tentative="1">
      <w:start w:val="1"/>
      <w:numFmt w:val="bullet"/>
      <w:lvlText w:val="o"/>
      <w:lvlJc w:val="left"/>
      <w:pPr>
        <w:tabs>
          <w:tab w:val="num" w:pos="6855"/>
        </w:tabs>
        <w:ind w:left="6855" w:hanging="360"/>
      </w:pPr>
      <w:rPr>
        <w:rFonts w:ascii="DLAEIB+TimesNewRoman" w:hAnsi="DLAEIB+TimesNewRoman" w:cs="DLAEIB+TimesNewRoman" w:hint="default"/>
      </w:rPr>
    </w:lvl>
    <w:lvl w:ilvl="8" w:tplc="04260005" w:tentative="1">
      <w:start w:val="1"/>
      <w:numFmt w:val="bullet"/>
      <w:lvlText w:val=""/>
      <w:lvlJc w:val="left"/>
      <w:pPr>
        <w:tabs>
          <w:tab w:val="num" w:pos="7575"/>
        </w:tabs>
        <w:ind w:left="7575" w:hanging="360"/>
      </w:pPr>
      <w:rPr>
        <w:rFonts w:ascii="DKPPDF+TimesNewRoman" w:hAnsi="DKPPDF+TimesNewRoman" w:hint="default"/>
      </w:rPr>
    </w:lvl>
  </w:abstractNum>
  <w:abstractNum w:abstractNumId="7">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3991508"/>
    <w:multiLevelType w:val="hybridMultilevel"/>
    <w:tmpl w:val="B3AC44D2"/>
    <w:lvl w:ilvl="0" w:tplc="F4CE411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EC81AF2"/>
    <w:multiLevelType w:val="hybridMultilevel"/>
    <w:tmpl w:val="6A2E02DA"/>
    <w:lvl w:ilvl="0" w:tplc="DC80CD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22887940"/>
    <w:multiLevelType w:val="hybridMultilevel"/>
    <w:tmpl w:val="8B5E16CE"/>
    <w:lvl w:ilvl="0" w:tplc="55809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239263A4"/>
    <w:multiLevelType w:val="hybridMultilevel"/>
    <w:tmpl w:val="483EE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44D493D"/>
    <w:multiLevelType w:val="hybridMultilevel"/>
    <w:tmpl w:val="58E007E2"/>
    <w:lvl w:ilvl="0" w:tplc="2EA038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2ABD487B"/>
    <w:multiLevelType w:val="hybridMultilevel"/>
    <w:tmpl w:val="49D012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nsid w:val="30740D45"/>
    <w:multiLevelType w:val="hybridMultilevel"/>
    <w:tmpl w:val="ED9AC7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3CD91CC3"/>
    <w:multiLevelType w:val="hybridMultilevel"/>
    <w:tmpl w:val="2190FEE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3D2D38DD"/>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1741E83"/>
    <w:multiLevelType w:val="hybridMultilevel"/>
    <w:tmpl w:val="59407D0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nsid w:val="58D366EE"/>
    <w:multiLevelType w:val="hybridMultilevel"/>
    <w:tmpl w:val="B19E8F76"/>
    <w:lvl w:ilvl="0" w:tplc="BFAEEB4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nsid w:val="6E810E04"/>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713013B9"/>
    <w:multiLevelType w:val="hybridMultilevel"/>
    <w:tmpl w:val="9116970A"/>
    <w:lvl w:ilvl="0" w:tplc="D56048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6A4455B"/>
    <w:multiLevelType w:val="hybridMultilevel"/>
    <w:tmpl w:val="929297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93B2F9F"/>
    <w:multiLevelType w:val="hybridMultilevel"/>
    <w:tmpl w:val="5AB650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nsid w:val="7E2406BD"/>
    <w:multiLevelType w:val="hybridMultilevel"/>
    <w:tmpl w:val="03B226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5"/>
  </w:num>
  <w:num w:numId="3">
    <w:abstractNumId w:val="34"/>
  </w:num>
  <w:num w:numId="4">
    <w:abstractNumId w:val="42"/>
  </w:num>
  <w:num w:numId="5">
    <w:abstractNumId w:val="0"/>
  </w:num>
  <w:num w:numId="6">
    <w:abstractNumId w:val="37"/>
  </w:num>
  <w:num w:numId="7">
    <w:abstractNumId w:val="29"/>
  </w:num>
  <w:num w:numId="8">
    <w:abstractNumId w:val="32"/>
  </w:num>
  <w:num w:numId="9">
    <w:abstractNumId w:val="2"/>
  </w:num>
  <w:num w:numId="10">
    <w:abstractNumId w:val="15"/>
  </w:num>
  <w:num w:numId="11">
    <w:abstractNumId w:val="20"/>
  </w:num>
  <w:num w:numId="12">
    <w:abstractNumId w:val="24"/>
  </w:num>
  <w:num w:numId="13">
    <w:abstractNumId w:val="28"/>
  </w:num>
  <w:num w:numId="14">
    <w:abstractNumId w:val="22"/>
  </w:num>
  <w:num w:numId="15">
    <w:abstractNumId w:val="13"/>
  </w:num>
  <w:num w:numId="16">
    <w:abstractNumId w:val="40"/>
  </w:num>
  <w:num w:numId="17">
    <w:abstractNumId w:val="18"/>
  </w:num>
  <w:num w:numId="18">
    <w:abstractNumId w:val="16"/>
  </w:num>
  <w:num w:numId="19">
    <w:abstractNumId w:val="43"/>
  </w:num>
  <w:num w:numId="20">
    <w:abstractNumId w:val="1"/>
  </w:num>
  <w:num w:numId="21">
    <w:abstractNumId w:val="21"/>
  </w:num>
  <w:num w:numId="22">
    <w:abstractNumId w:val="9"/>
  </w:num>
  <w:num w:numId="23">
    <w:abstractNumId w:val="3"/>
  </w:num>
  <w:num w:numId="24">
    <w:abstractNumId w:val="33"/>
  </w:num>
  <w:num w:numId="25">
    <w:abstractNumId w:val="23"/>
  </w:num>
  <w:num w:numId="26">
    <w:abstractNumId w:val="36"/>
  </w:num>
  <w:num w:numId="27">
    <w:abstractNumId w:val="31"/>
  </w:num>
  <w:num w:numId="28">
    <w:abstractNumId w:val="5"/>
  </w:num>
  <w:num w:numId="29">
    <w:abstractNumId w:val="27"/>
  </w:num>
  <w:num w:numId="30">
    <w:abstractNumId w:val="26"/>
  </w:num>
  <w:num w:numId="31">
    <w:abstractNumId w:val="38"/>
  </w:num>
  <w:num w:numId="32">
    <w:abstractNumId w:val="11"/>
  </w:num>
  <w:num w:numId="33">
    <w:abstractNumId w:val="8"/>
  </w:num>
  <w:num w:numId="34">
    <w:abstractNumId w:val="4"/>
  </w:num>
  <w:num w:numId="35">
    <w:abstractNumId w:val="35"/>
  </w:num>
  <w:num w:numId="36">
    <w:abstractNumId w:val="12"/>
  </w:num>
  <w:num w:numId="37">
    <w:abstractNumId w:val="14"/>
  </w:num>
  <w:num w:numId="38">
    <w:abstractNumId w:val="41"/>
  </w:num>
  <w:num w:numId="39">
    <w:abstractNumId w:val="17"/>
  </w:num>
  <w:num w:numId="40">
    <w:abstractNumId w:val="44"/>
  </w:num>
  <w:num w:numId="41">
    <w:abstractNumId w:val="30"/>
  </w:num>
  <w:num w:numId="42">
    <w:abstractNumId w:val="25"/>
  </w:num>
  <w:num w:numId="43">
    <w:abstractNumId w:val="19"/>
  </w:num>
  <w:num w:numId="44">
    <w:abstractNumId w:val="10"/>
  </w:num>
  <w:num w:numId="45">
    <w:abstractNumId w:val="39"/>
  </w:num>
  <w:num w:numId="46">
    <w:abstractNumId w:val="46"/>
  </w:num>
  <w:num w:numId="4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A9F"/>
    <w:rsid w:val="001A12D3"/>
    <w:rsid w:val="001A3B0D"/>
    <w:rsid w:val="001A5430"/>
    <w:rsid w:val="001A66D7"/>
    <w:rsid w:val="001B2356"/>
    <w:rsid w:val="001B40C8"/>
    <w:rsid w:val="001C1AFC"/>
    <w:rsid w:val="001C2F1C"/>
    <w:rsid w:val="001D0A08"/>
    <w:rsid w:val="001E68AD"/>
    <w:rsid w:val="001F26D8"/>
    <w:rsid w:val="001F5A96"/>
    <w:rsid w:val="002000E6"/>
    <w:rsid w:val="002018BA"/>
    <w:rsid w:val="002030D5"/>
    <w:rsid w:val="0022344A"/>
    <w:rsid w:val="0022779D"/>
    <w:rsid w:val="002342E1"/>
    <w:rsid w:val="00280697"/>
    <w:rsid w:val="002809A9"/>
    <w:rsid w:val="00286885"/>
    <w:rsid w:val="002A1C1C"/>
    <w:rsid w:val="002A372B"/>
    <w:rsid w:val="002B7A7D"/>
    <w:rsid w:val="002C00D5"/>
    <w:rsid w:val="002C30ED"/>
    <w:rsid w:val="002C4E3D"/>
    <w:rsid w:val="002E51EB"/>
    <w:rsid w:val="002E6C31"/>
    <w:rsid w:val="002F40A6"/>
    <w:rsid w:val="002F50D1"/>
    <w:rsid w:val="00300091"/>
    <w:rsid w:val="0030594B"/>
    <w:rsid w:val="00332812"/>
    <w:rsid w:val="00335E61"/>
    <w:rsid w:val="00342A0F"/>
    <w:rsid w:val="0035139B"/>
    <w:rsid w:val="00354771"/>
    <w:rsid w:val="00354B56"/>
    <w:rsid w:val="00363CA4"/>
    <w:rsid w:val="0037006F"/>
    <w:rsid w:val="003754D7"/>
    <w:rsid w:val="0037616E"/>
    <w:rsid w:val="0039725D"/>
    <w:rsid w:val="003A0782"/>
    <w:rsid w:val="003A09F7"/>
    <w:rsid w:val="003B637E"/>
    <w:rsid w:val="003C48A1"/>
    <w:rsid w:val="003E2571"/>
    <w:rsid w:val="003E6F99"/>
    <w:rsid w:val="003F51D3"/>
    <w:rsid w:val="00403621"/>
    <w:rsid w:val="00413AB0"/>
    <w:rsid w:val="0042503A"/>
    <w:rsid w:val="00432548"/>
    <w:rsid w:val="00444568"/>
    <w:rsid w:val="004532F1"/>
    <w:rsid w:val="00455D98"/>
    <w:rsid w:val="00477A81"/>
    <w:rsid w:val="004802EF"/>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E0E15"/>
    <w:rsid w:val="006E2464"/>
    <w:rsid w:val="006F18FE"/>
    <w:rsid w:val="0070222B"/>
    <w:rsid w:val="00716CAA"/>
    <w:rsid w:val="00745F75"/>
    <w:rsid w:val="00787578"/>
    <w:rsid w:val="007A1EB8"/>
    <w:rsid w:val="007C04AD"/>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F5FC0"/>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87351"/>
    <w:rsid w:val="00BC2596"/>
    <w:rsid w:val="00BC6E27"/>
    <w:rsid w:val="00BE7455"/>
    <w:rsid w:val="00BF1E22"/>
    <w:rsid w:val="00BF6032"/>
    <w:rsid w:val="00BF6C82"/>
    <w:rsid w:val="00C178C7"/>
    <w:rsid w:val="00C37B63"/>
    <w:rsid w:val="00C417E3"/>
    <w:rsid w:val="00C544EE"/>
    <w:rsid w:val="00C6132C"/>
    <w:rsid w:val="00C72ABD"/>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84AA7"/>
    <w:rsid w:val="00D921A7"/>
    <w:rsid w:val="00DA68A6"/>
    <w:rsid w:val="00DC4796"/>
    <w:rsid w:val="00DC558F"/>
    <w:rsid w:val="00DF15F1"/>
    <w:rsid w:val="00E02379"/>
    <w:rsid w:val="00E024C4"/>
    <w:rsid w:val="00E04103"/>
    <w:rsid w:val="00E341D0"/>
    <w:rsid w:val="00E52EBC"/>
    <w:rsid w:val="00E72DC6"/>
    <w:rsid w:val="00E74CFC"/>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serenespagasts@navigator.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nakste@inbox.lv" TargetMode="External"/><Relationship Id="rId5" Type="http://schemas.openxmlformats.org/officeDocument/2006/relationships/hyperlink" Target="mailto:pagasts@daudzese.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4860</Words>
  <Characters>2771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2012-01-31T10:59:00Z</cp:lastPrinted>
  <dcterms:created xsi:type="dcterms:W3CDTF">2012-01-26T10:01:00Z</dcterms:created>
  <dcterms:modified xsi:type="dcterms:W3CDTF">2012-01-31T11:03:00Z</dcterms:modified>
</cp:coreProperties>
</file>